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C9" w:rsidRDefault="00567CC9">
      <w:pPr>
        <w:pStyle w:val="Standard"/>
        <w:spacing w:after="120"/>
        <w:jc w:val="center"/>
        <w:rPr>
          <w:b/>
          <w:smallCaps/>
          <w:color w:val="000000"/>
          <w:sz w:val="28"/>
          <w:szCs w:val="28"/>
        </w:rPr>
      </w:pPr>
    </w:p>
    <w:tbl>
      <w:tblPr>
        <w:tblW w:w="9639" w:type="dxa"/>
        <w:tblLayout w:type="fixed"/>
        <w:tblCellMar>
          <w:left w:w="10" w:type="dxa"/>
          <w:right w:w="10" w:type="dxa"/>
        </w:tblCellMar>
        <w:tblLook w:val="04A0" w:firstRow="1" w:lastRow="0" w:firstColumn="1" w:lastColumn="0" w:noHBand="0" w:noVBand="1"/>
      </w:tblPr>
      <w:tblGrid>
        <w:gridCol w:w="9639"/>
      </w:tblGrid>
      <w:tr w:rsidR="00567CC9">
        <w:tc>
          <w:tcPr>
            <w:tcW w:w="9639" w:type="dxa"/>
            <w:tcBorders>
              <w:top w:val="single" w:sz="4" w:space="0" w:color="000000"/>
            </w:tcBorders>
            <w:shd w:val="clear" w:color="auto" w:fill="auto"/>
            <w:tcMar>
              <w:top w:w="0" w:type="dxa"/>
              <w:left w:w="108" w:type="dxa"/>
              <w:bottom w:w="0" w:type="dxa"/>
              <w:right w:w="108" w:type="dxa"/>
            </w:tcMar>
          </w:tcPr>
          <w:p w:rsidR="00567CC9" w:rsidRDefault="00CE5D96">
            <w:pPr>
              <w:pStyle w:val="Standard"/>
              <w:widowControl w:val="0"/>
              <w:spacing w:before="120" w:after="120"/>
              <w:jc w:val="center"/>
              <w:rPr>
                <w:b/>
                <w:sz w:val="28"/>
                <w:szCs w:val="28"/>
              </w:rPr>
            </w:pPr>
            <w:r>
              <w:rPr>
                <w:b/>
                <w:sz w:val="28"/>
                <w:szCs w:val="28"/>
              </w:rPr>
              <w:t>TITLE OF THE ARTICLE</w:t>
            </w:r>
          </w:p>
        </w:tc>
      </w:tr>
      <w:tr w:rsidR="00567CC9">
        <w:tc>
          <w:tcPr>
            <w:tcW w:w="9639" w:type="dxa"/>
            <w:shd w:val="clear" w:color="auto" w:fill="auto"/>
            <w:tcMar>
              <w:top w:w="0" w:type="dxa"/>
              <w:left w:w="108" w:type="dxa"/>
              <w:bottom w:w="0" w:type="dxa"/>
              <w:right w:w="108" w:type="dxa"/>
            </w:tcMar>
          </w:tcPr>
          <w:p w:rsidR="005D2EAA" w:rsidRDefault="005D2EAA">
            <w:pPr>
              <w:pStyle w:val="Standard"/>
              <w:widowControl w:val="0"/>
              <w:jc w:val="center"/>
              <w:rPr>
                <w:sz w:val="20"/>
                <w:szCs w:val="20"/>
              </w:rPr>
            </w:pPr>
            <w:r w:rsidRPr="005D2EAA">
              <w:rPr>
                <w:sz w:val="20"/>
                <w:szCs w:val="20"/>
              </w:rPr>
              <w:t>First Author</w:t>
            </w:r>
            <w:r w:rsidRPr="005D2EAA">
              <w:rPr>
                <w:sz w:val="20"/>
                <w:szCs w:val="20"/>
                <w:vertAlign w:val="superscript"/>
              </w:rPr>
              <w:t>1</w:t>
            </w:r>
            <w:r>
              <w:rPr>
                <w:sz w:val="20"/>
                <w:szCs w:val="20"/>
              </w:rPr>
              <w:t>, Second Author</w:t>
            </w:r>
            <w:r w:rsidR="004536CD">
              <w:rPr>
                <w:noProof/>
                <w:sz w:val="20"/>
                <w:szCs w:val="20"/>
                <w:vertAlign w:val="superscript"/>
                <w:lang w:val="pt-BR" w:eastAsia="pt-BR"/>
              </w:rPr>
              <w:drawing>
                <wp:inline distT="0" distB="0" distL="0" distR="0">
                  <wp:extent cx="108000" cy="108000"/>
                  <wp:effectExtent l="0" t="0" r="6350" b="6350"/>
                  <wp:docPr id="1" name="Imagem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5D2EAA">
              <w:rPr>
                <w:sz w:val="20"/>
                <w:szCs w:val="20"/>
                <w:vertAlign w:val="superscript"/>
              </w:rPr>
              <w:t>1</w:t>
            </w:r>
            <w:r w:rsidRPr="005D2EAA">
              <w:rPr>
                <w:sz w:val="20"/>
                <w:szCs w:val="20"/>
              </w:rPr>
              <w:t>, Third Author</w:t>
            </w:r>
            <w:r w:rsidRPr="005D2EAA">
              <w:rPr>
                <w:sz w:val="20"/>
                <w:szCs w:val="20"/>
                <w:vertAlign w:val="superscript"/>
              </w:rPr>
              <w:t>2</w:t>
            </w:r>
            <w:r w:rsidRPr="005D2EAA">
              <w:rPr>
                <w:sz w:val="20"/>
                <w:szCs w:val="20"/>
              </w:rPr>
              <w:t xml:space="preserve"> </w:t>
            </w:r>
          </w:p>
          <w:p w:rsidR="005D2EAA" w:rsidRDefault="005D2EAA">
            <w:pPr>
              <w:pStyle w:val="Standard"/>
              <w:widowControl w:val="0"/>
              <w:jc w:val="center"/>
              <w:rPr>
                <w:sz w:val="20"/>
                <w:szCs w:val="20"/>
              </w:rPr>
            </w:pPr>
            <w:r w:rsidRPr="005D2EAA">
              <w:rPr>
                <w:sz w:val="20"/>
                <w:szCs w:val="20"/>
              </w:rPr>
              <w:t xml:space="preserve">2. University of São Paulo </w:t>
            </w:r>
          </w:p>
          <w:p w:rsidR="00567CC9" w:rsidRDefault="005D2EAA">
            <w:pPr>
              <w:pStyle w:val="Standard"/>
              <w:widowControl w:val="0"/>
              <w:jc w:val="center"/>
              <w:rPr>
                <w:sz w:val="20"/>
                <w:szCs w:val="20"/>
              </w:rPr>
            </w:pPr>
            <w:r w:rsidRPr="005D2EAA">
              <w:rPr>
                <w:sz w:val="20"/>
                <w:szCs w:val="20"/>
              </w:rPr>
              <w:t>2. Aeronautics Institute of Technology</w:t>
            </w:r>
          </w:p>
        </w:tc>
      </w:tr>
      <w:tr w:rsidR="00567CC9">
        <w:tc>
          <w:tcPr>
            <w:tcW w:w="9639" w:type="dxa"/>
            <w:tcBorders>
              <w:bottom w:val="single" w:sz="4" w:space="0" w:color="000000"/>
            </w:tcBorders>
            <w:shd w:val="clear" w:color="auto" w:fill="auto"/>
            <w:tcMar>
              <w:top w:w="0" w:type="dxa"/>
              <w:left w:w="108" w:type="dxa"/>
              <w:bottom w:w="0" w:type="dxa"/>
              <w:right w:w="108" w:type="dxa"/>
            </w:tcMar>
          </w:tcPr>
          <w:p w:rsidR="00567CC9" w:rsidRDefault="00CE5D96">
            <w:pPr>
              <w:pStyle w:val="Standard"/>
              <w:widowControl w:val="0"/>
              <w:spacing w:before="240"/>
              <w:jc w:val="center"/>
            </w:pPr>
            <w:r>
              <w:rPr>
                <w:b/>
                <w:sz w:val="20"/>
                <w:szCs w:val="20"/>
              </w:rPr>
              <w:t>* Corresponding author e-mail address</w:t>
            </w:r>
            <w:r>
              <w:rPr>
                <w:sz w:val="20"/>
                <w:szCs w:val="20"/>
              </w:rPr>
              <w:t xml:space="preserve">: </w:t>
            </w:r>
            <w:hyperlink r:id="rId9" w:history="1">
              <w:r>
                <w:rPr>
                  <w:color w:val="000000"/>
                  <w:sz w:val="20"/>
                  <w:szCs w:val="20"/>
                </w:rPr>
                <w:t>e</w:t>
              </w:r>
            </w:hyperlink>
            <w:hyperlink r:id="rId10" w:history="1">
              <w:r>
                <w:rPr>
                  <w:color w:val="000000"/>
                  <w:sz w:val="20"/>
                  <w:szCs w:val="20"/>
                </w:rPr>
                <w:t>mail@correspondingauthor.com</w:t>
              </w:r>
            </w:hyperlink>
          </w:p>
        </w:tc>
      </w:tr>
    </w:tbl>
    <w:p w:rsidR="00567CC9" w:rsidRDefault="00CE5D96" w:rsidP="005D2EAA">
      <w:pPr>
        <w:pStyle w:val="Standard"/>
        <w:spacing w:before="120" w:after="120"/>
      </w:pPr>
      <w:r>
        <w:rPr>
          <w:b/>
          <w:smallCaps/>
          <w:color w:val="000000"/>
        </w:rPr>
        <w:t>PAPER ID: SITXXX</w:t>
      </w:r>
    </w:p>
    <w:p w:rsidR="005D2EAA" w:rsidRDefault="005D2EAA" w:rsidP="005D2EAA">
      <w:pPr>
        <w:pStyle w:val="Standard"/>
        <w:spacing w:before="120" w:after="120"/>
        <w:rPr>
          <w:b/>
          <w:smallCaps/>
          <w:color w:val="000000"/>
        </w:rPr>
      </w:pPr>
    </w:p>
    <w:p w:rsidR="00567CC9" w:rsidRDefault="00CE5D96" w:rsidP="005D2EAA">
      <w:pPr>
        <w:pStyle w:val="Standard"/>
        <w:spacing w:before="120" w:after="120"/>
      </w:pPr>
      <w:r>
        <w:rPr>
          <w:b/>
          <w:smallCaps/>
          <w:color w:val="000000"/>
        </w:rPr>
        <w:t>Abstract</w:t>
      </w:r>
    </w:p>
    <w:p w:rsidR="00567CC9" w:rsidRDefault="00CE5D96" w:rsidP="005D2EAA">
      <w:pPr>
        <w:pStyle w:val="Standard"/>
        <w:jc w:val="both"/>
        <w:rPr>
          <w:color w:val="000000"/>
        </w:rPr>
      </w:pPr>
      <w:r>
        <w:rPr>
          <w:color w:val="000000"/>
        </w:rPr>
        <w:t>The abstract summarizes the content of the article. It must have up to 300 words. At the end of the abstract, it is also mandatory to specify at least 3 and at most 5 keywords related to the subject of the article. Use just one paragraph for the abstract. In this template you can find all the formatting requirements. Use Times New Roman font in size 12 throughout the document, unless for tables, figures and equations. The abstract must be written in English. The remainder of the paper can be written either in Portuguese or English. The abstract summarizes the content of the article.</w:t>
      </w:r>
      <w:r w:rsidR="005D2EAA">
        <w:rPr>
          <w:color w:val="000000"/>
        </w:rPr>
        <w:t xml:space="preserve"> </w:t>
      </w:r>
    </w:p>
    <w:p w:rsidR="005D2EAA" w:rsidRDefault="005D2EAA" w:rsidP="005D2EAA">
      <w:pPr>
        <w:pStyle w:val="Standard"/>
        <w:jc w:val="both"/>
        <w:rPr>
          <w:color w:val="000000"/>
        </w:rPr>
      </w:pPr>
    </w:p>
    <w:p w:rsidR="005D2EAA" w:rsidRDefault="005D2EAA" w:rsidP="005D2EAA">
      <w:pPr>
        <w:pStyle w:val="Standard"/>
        <w:jc w:val="both"/>
        <w:rPr>
          <w:color w:val="000000"/>
        </w:rPr>
      </w:pPr>
    </w:p>
    <w:p w:rsidR="005D2EAA" w:rsidRDefault="005D2EAA" w:rsidP="005D2EAA">
      <w:pPr>
        <w:pStyle w:val="Standard"/>
        <w:jc w:val="both"/>
        <w:rPr>
          <w:color w:val="000000"/>
        </w:rPr>
      </w:pPr>
    </w:p>
    <w:p w:rsidR="005D2EAA" w:rsidRDefault="005D2EAA" w:rsidP="005D2EAA">
      <w:pPr>
        <w:pStyle w:val="Standard"/>
        <w:jc w:val="both"/>
        <w:rPr>
          <w:color w:val="000000"/>
        </w:rPr>
      </w:pPr>
    </w:p>
    <w:p w:rsidR="005D2EAA" w:rsidRDefault="005D2EAA" w:rsidP="005D2EAA">
      <w:pPr>
        <w:pStyle w:val="Standard"/>
        <w:jc w:val="both"/>
        <w:rPr>
          <w:color w:val="000000"/>
        </w:rPr>
      </w:pPr>
    </w:p>
    <w:p w:rsidR="005D2EAA" w:rsidRDefault="005D2EAA" w:rsidP="005D2EAA">
      <w:pPr>
        <w:pStyle w:val="Standard"/>
        <w:jc w:val="both"/>
        <w:rPr>
          <w:color w:val="000000"/>
        </w:rPr>
      </w:pPr>
    </w:p>
    <w:p w:rsidR="005D2EAA" w:rsidRDefault="005D2EAA" w:rsidP="005D2EAA">
      <w:pPr>
        <w:pStyle w:val="Standard"/>
        <w:jc w:val="both"/>
      </w:pPr>
    </w:p>
    <w:p w:rsidR="00567CC9" w:rsidRDefault="00567CC9">
      <w:pPr>
        <w:pStyle w:val="Standard"/>
        <w:spacing w:line="360" w:lineRule="auto"/>
        <w:ind w:firstLine="567"/>
        <w:rPr>
          <w:b/>
          <w:color w:val="000000"/>
        </w:rPr>
      </w:pPr>
    </w:p>
    <w:p w:rsidR="00567CC9" w:rsidRDefault="00CE5D96">
      <w:pPr>
        <w:pStyle w:val="Standard"/>
        <w:spacing w:line="360" w:lineRule="auto"/>
        <w:ind w:firstLine="567"/>
      </w:pPr>
      <w:bookmarkStart w:id="0" w:name="_heading=h.30j0zll"/>
      <w:bookmarkEnd w:id="0"/>
      <w:r>
        <w:rPr>
          <w:b/>
          <w:color w:val="000000"/>
        </w:rPr>
        <w:t>Keywords</w:t>
      </w:r>
      <w:r>
        <w:rPr>
          <w:color w:val="000000"/>
        </w:rPr>
        <w:t>: Keyword 1, Keyword 2, Keyword 3, Keyword 4, Keyword 5.</w:t>
      </w:r>
    </w:p>
    <w:p w:rsidR="005D2EAA" w:rsidRDefault="005D2EAA" w:rsidP="005D2EAA">
      <w:pPr>
        <w:pStyle w:val="Standard"/>
        <w:spacing w:before="120" w:after="120"/>
        <w:rPr>
          <w:b/>
          <w:smallCaps/>
          <w:color w:val="000000"/>
          <w:sz w:val="20"/>
          <w:szCs w:val="20"/>
        </w:rPr>
      </w:pPr>
    </w:p>
    <w:p w:rsidR="00567CC9" w:rsidRDefault="00CE5D96" w:rsidP="005D2EAA">
      <w:pPr>
        <w:pStyle w:val="Standard"/>
        <w:spacing w:before="120" w:after="120"/>
        <w:rPr>
          <w:sz w:val="20"/>
          <w:szCs w:val="20"/>
        </w:rPr>
      </w:pPr>
      <w:r>
        <w:rPr>
          <w:b/>
          <w:smallCaps/>
          <w:color w:val="000000"/>
          <w:sz w:val="20"/>
          <w:szCs w:val="20"/>
        </w:rPr>
        <w:t>ACKNOWLEGDEMENTS</w:t>
      </w:r>
    </w:p>
    <w:p w:rsidR="00567CC9" w:rsidRDefault="00CE5D96" w:rsidP="005D2EAA">
      <w:pPr>
        <w:pStyle w:val="Standard"/>
        <w:spacing w:before="120" w:after="120"/>
        <w:ind w:firstLine="567"/>
        <w:jc w:val="both"/>
        <w:rPr>
          <w:sz w:val="20"/>
          <w:szCs w:val="20"/>
        </w:rPr>
      </w:pPr>
      <w:r>
        <w:rPr>
          <w:color w:val="000000"/>
          <w:sz w:val="20"/>
          <w:szCs w:val="20"/>
        </w:rPr>
        <w:t>If applicable, insert here the acknowledgements.   In the next pages any information that could potentially uncover the authors identity may be provided. Before uploading the PDF file of the article, please remove all the properties (metadata) of the file as names, etc.</w:t>
      </w:r>
    </w:p>
    <w:p w:rsidR="00567CC9" w:rsidRDefault="00567CC9" w:rsidP="005D2EAA">
      <w:pPr>
        <w:pStyle w:val="Standard"/>
        <w:spacing w:before="120" w:after="120"/>
        <w:jc w:val="both"/>
        <w:rPr>
          <w:color w:val="000000"/>
          <w:sz w:val="20"/>
          <w:szCs w:val="20"/>
        </w:rPr>
      </w:pPr>
    </w:p>
    <w:p w:rsidR="00567CC9" w:rsidRPr="005D2EAA" w:rsidRDefault="00CE5D96" w:rsidP="005D2EAA">
      <w:pPr>
        <w:pStyle w:val="Standard"/>
        <w:spacing w:before="120" w:after="120"/>
        <w:jc w:val="both"/>
        <w:rPr>
          <w:sz w:val="20"/>
          <w:szCs w:val="20"/>
        </w:rPr>
      </w:pPr>
      <w:r>
        <w:rPr>
          <w:b/>
          <w:bCs/>
          <w:color w:val="000000"/>
          <w:sz w:val="20"/>
          <w:szCs w:val="20"/>
        </w:rPr>
        <w:t>GENERATIVE AI USAGE STATEMENT</w:t>
      </w:r>
    </w:p>
    <w:p w:rsidR="00CD472A" w:rsidRDefault="00CE5D96" w:rsidP="005D2EAA">
      <w:pPr>
        <w:pStyle w:val="Standard"/>
        <w:spacing w:before="120" w:after="120"/>
        <w:ind w:firstLine="567"/>
        <w:jc w:val="both"/>
        <w:rPr>
          <w:color w:val="000000"/>
          <w:sz w:val="20"/>
          <w:szCs w:val="20"/>
        </w:rPr>
      </w:pPr>
      <w:r>
        <w:rPr>
          <w:color w:val="000000"/>
          <w:sz w:val="20"/>
          <w:szCs w:val="20"/>
        </w:rPr>
        <w:t>The authors declare that the use of generative AI tools was restricted to technical support activities, without compromising the originality, analysis, and conclusions presented in the work. All information obtained through these resources was carefully evaluated and integrated into the study, ensuring methodological rigor and academic integrity. Tool X was used for automated research, enhancing the search for references related to the study topics, and Tool Y was used to review the text.</w:t>
      </w:r>
    </w:p>
    <w:p w:rsidR="00567CC9" w:rsidRDefault="00CE5D96" w:rsidP="005D2EAA">
      <w:pPr>
        <w:pStyle w:val="Standard"/>
        <w:spacing w:before="120" w:after="120"/>
        <w:ind w:firstLine="567"/>
        <w:jc w:val="both"/>
        <w:rPr>
          <w:sz w:val="20"/>
          <w:szCs w:val="20"/>
        </w:rPr>
      </w:pPr>
      <w:r>
        <w:rPr>
          <w:rFonts w:ascii="SFRM0800" w:hAnsi="SFRM0800"/>
          <w:color w:val="FF0000"/>
          <w:sz w:val="20"/>
          <w:szCs w:val="20"/>
        </w:rPr>
        <w:t>Use the alternative "This research did not use generative AI."</w:t>
      </w:r>
    </w:p>
    <w:p w:rsidR="00EC2957" w:rsidRDefault="00EC2957">
      <w:pPr>
        <w:sectPr w:rsidR="00EC2957">
          <w:headerReference w:type="default" r:id="rId11"/>
          <w:footerReference w:type="default" r:id="rId12"/>
          <w:pgSz w:w="11906" w:h="16838"/>
          <w:pgMar w:top="1134" w:right="1134" w:bottom="284" w:left="1134" w:header="720" w:footer="0" w:gutter="0"/>
          <w:cols w:space="0"/>
        </w:sectPr>
      </w:pPr>
    </w:p>
    <w:p w:rsidR="00567CC9" w:rsidRDefault="00CE5D96" w:rsidP="00571312">
      <w:pPr>
        <w:pStyle w:val="Standard"/>
        <w:spacing w:before="120" w:after="120"/>
      </w:pPr>
      <w:r>
        <w:rPr>
          <w:b/>
          <w:smallCaps/>
          <w:color w:val="000000"/>
        </w:rPr>
        <w:lastRenderedPageBreak/>
        <w:t>PAPER ID: SITXXX</w:t>
      </w:r>
    </w:p>
    <w:p w:rsidR="00567CC9" w:rsidRDefault="00CE5D96" w:rsidP="00571312">
      <w:pPr>
        <w:pStyle w:val="Standard"/>
        <w:spacing w:before="120" w:after="120"/>
        <w:rPr>
          <w:b/>
          <w:smallCaps/>
          <w:color w:val="000000"/>
        </w:rPr>
      </w:pPr>
      <w:r>
        <w:rPr>
          <w:b/>
          <w:smallCaps/>
          <w:color w:val="000000"/>
        </w:rPr>
        <w:t>Title of the Paper</w:t>
      </w:r>
    </w:p>
    <w:p w:rsidR="00571312" w:rsidRDefault="00571312" w:rsidP="00571312">
      <w:pPr>
        <w:pStyle w:val="Standard"/>
        <w:spacing w:before="120" w:after="120"/>
      </w:pPr>
    </w:p>
    <w:p w:rsidR="00567CC9" w:rsidRDefault="00CE5D96" w:rsidP="00571312">
      <w:pPr>
        <w:pStyle w:val="Ttulo1"/>
        <w:numPr>
          <w:ilvl w:val="0"/>
          <w:numId w:val="7"/>
        </w:numPr>
        <w:spacing w:before="120" w:after="120"/>
      </w:pPr>
      <w:r>
        <w:t>INTRODUCTION</w:t>
      </w:r>
    </w:p>
    <w:p w:rsidR="00567CC9" w:rsidRDefault="00CE5D96" w:rsidP="00571312">
      <w:pPr>
        <w:pStyle w:val="Standard"/>
        <w:spacing w:before="120" w:after="120"/>
        <w:ind w:firstLine="567"/>
        <w:jc w:val="both"/>
        <w:rPr>
          <w:color w:val="000000"/>
        </w:rPr>
      </w:pPr>
      <w:r>
        <w:rPr>
          <w:color w:val="000000"/>
        </w:rPr>
        <w:t>The introduction must start in the beginning of page 2. In the introduction, the authors must present the subject and the main objectives of the study in a summarized way, covering aspects such as the objectives, the justification and/or the motivation of the study and the definition of the problem. The complete article is expected to have 10 pages at maximum.</w:t>
      </w:r>
    </w:p>
    <w:p w:rsidR="00571312" w:rsidRDefault="00571312" w:rsidP="00571312">
      <w:pPr>
        <w:pStyle w:val="Standard"/>
        <w:spacing w:before="120" w:after="120"/>
        <w:ind w:firstLine="567"/>
        <w:jc w:val="both"/>
      </w:pPr>
    </w:p>
    <w:p w:rsidR="00567CC9" w:rsidRDefault="00CE5D96" w:rsidP="00571312">
      <w:pPr>
        <w:pStyle w:val="Ttulo1"/>
        <w:numPr>
          <w:ilvl w:val="0"/>
          <w:numId w:val="5"/>
        </w:numPr>
        <w:spacing w:before="120" w:after="120"/>
      </w:pPr>
      <w:bookmarkStart w:id="1" w:name="_heading=h.1fob9te"/>
      <w:bookmarkEnd w:id="1"/>
      <w:r>
        <w:t>BODY OF THE ARTICLE</w:t>
      </w:r>
    </w:p>
    <w:p w:rsidR="00567CC9" w:rsidRDefault="00CE5D96" w:rsidP="00571312">
      <w:pPr>
        <w:pStyle w:val="Standard"/>
        <w:spacing w:before="120" w:after="120"/>
        <w:ind w:firstLine="567"/>
        <w:jc w:val="both"/>
      </w:pPr>
      <w:r>
        <w:rPr>
          <w:color w:val="000000"/>
        </w:rPr>
        <w:t>This is the main body of the article. Use 1 to 4 sections (e.g., bibliographic review, methodology, results, conclusions) This chapter is an example of the various chapters that the authors can use to report their respective studies, including the study methodology, the analysis and the final results.</w:t>
      </w:r>
    </w:p>
    <w:p w:rsidR="00567CC9" w:rsidRDefault="00CE5D96" w:rsidP="00571312">
      <w:pPr>
        <w:pStyle w:val="Standard"/>
        <w:spacing w:before="120" w:after="120"/>
        <w:ind w:firstLine="567"/>
        <w:jc w:val="both"/>
      </w:pPr>
      <w:r>
        <w:rPr>
          <w:color w:val="000000"/>
        </w:rPr>
        <w:t xml:space="preserve">From this point onwards, this sample article exposes examples of how tables, figures and bibliographic sources should be referenced in-text.  </w:t>
      </w:r>
    </w:p>
    <w:p w:rsidR="00567CC9" w:rsidRDefault="00CE5D96" w:rsidP="00571312">
      <w:pPr>
        <w:pStyle w:val="Standard"/>
        <w:spacing w:before="120" w:after="120"/>
        <w:ind w:firstLine="567"/>
        <w:jc w:val="both"/>
      </w:pPr>
      <w:r>
        <w:rPr>
          <w:color w:val="000000"/>
        </w:rPr>
        <w:t xml:space="preserve">All figures and graphics inserted in the document must be JPEG, SVG, GIF, PNG or VSD (Microsoft Visio Documents) with at least 300 dpi resolution. They must be </w:t>
      </w:r>
      <w:proofErr w:type="spellStart"/>
      <w:r>
        <w:rPr>
          <w:color w:val="000000"/>
        </w:rPr>
        <w:t>Arabically</w:t>
      </w:r>
      <w:proofErr w:type="spellEnd"/>
      <w:r>
        <w:rPr>
          <w:color w:val="000000"/>
        </w:rPr>
        <w:t>-numbered, centralized in the column and followed by the corresponding captions, as done with Figure 1, which is the logotype of the Brazilian Air Transportation Research Society (SBTA). All references to figures must be done using cross-references, natively available on all recent versions of Microsoft Word and other processors, and should only contain the label ‘Figure’ and its number in the document.</w:t>
      </w:r>
    </w:p>
    <w:p w:rsidR="00567CC9" w:rsidRDefault="00CE5D96" w:rsidP="00571312">
      <w:pPr>
        <w:pStyle w:val="Standard"/>
        <w:spacing w:before="120" w:after="120"/>
        <w:jc w:val="center"/>
      </w:pPr>
      <w:r>
        <w:rPr>
          <w:noProof/>
          <w:lang w:val="pt-BR" w:eastAsia="pt-BR"/>
        </w:rPr>
        <w:drawing>
          <wp:inline distT="0" distB="0" distL="0" distR="0">
            <wp:extent cx="1172692" cy="767751"/>
            <wp:effectExtent l="0" t="0" r="8890" b="0"/>
            <wp:docPr id="2"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1214625" cy="795204"/>
                    </a:xfrm>
                    <a:prstGeom prst="rect">
                      <a:avLst/>
                    </a:prstGeom>
                    <a:noFill/>
                    <a:ln>
                      <a:noFill/>
                      <a:prstDash/>
                    </a:ln>
                  </pic:spPr>
                </pic:pic>
              </a:graphicData>
            </a:graphic>
          </wp:inline>
        </w:drawing>
      </w:r>
    </w:p>
    <w:p w:rsidR="00567CC9" w:rsidRDefault="00CE5D96" w:rsidP="00571312">
      <w:pPr>
        <w:pStyle w:val="Standard"/>
        <w:spacing w:before="120" w:after="120"/>
        <w:jc w:val="center"/>
      </w:pPr>
      <w:bookmarkStart w:id="2" w:name="_heading=h.3znysh7"/>
      <w:bookmarkEnd w:id="2"/>
      <w:r>
        <w:rPr>
          <w:b/>
          <w:color w:val="000000"/>
          <w:sz w:val="20"/>
          <w:szCs w:val="20"/>
        </w:rPr>
        <w:t>Figure 1</w:t>
      </w:r>
      <w:r w:rsidR="00CD472A">
        <w:rPr>
          <w:b/>
          <w:color w:val="000000"/>
          <w:sz w:val="20"/>
          <w:szCs w:val="20"/>
        </w:rPr>
        <w:t>:</w:t>
      </w:r>
      <w:r>
        <w:rPr>
          <w:b/>
          <w:color w:val="000000"/>
          <w:sz w:val="20"/>
          <w:szCs w:val="20"/>
        </w:rPr>
        <w:t xml:space="preserve"> </w:t>
      </w:r>
      <w:r w:rsidRPr="00CD472A">
        <w:rPr>
          <w:color w:val="000000"/>
          <w:sz w:val="20"/>
          <w:szCs w:val="20"/>
        </w:rPr>
        <w:t>Brazilian Air Transportation Research Society Logo. Source: SBTA (year).</w:t>
      </w:r>
    </w:p>
    <w:p w:rsidR="00567CC9" w:rsidRDefault="00567CC9" w:rsidP="00571312">
      <w:pPr>
        <w:pStyle w:val="Standard"/>
        <w:spacing w:before="120" w:after="120"/>
        <w:ind w:firstLine="567"/>
        <w:jc w:val="both"/>
        <w:rPr>
          <w:color w:val="000000"/>
        </w:rPr>
      </w:pPr>
    </w:p>
    <w:p w:rsidR="00567CC9" w:rsidRDefault="00CE5D96" w:rsidP="00571312">
      <w:pPr>
        <w:pStyle w:val="Standard"/>
        <w:spacing w:before="120" w:after="120"/>
        <w:ind w:firstLine="567"/>
        <w:jc w:val="both"/>
      </w:pPr>
      <w:r>
        <w:rPr>
          <w:color w:val="000000"/>
        </w:rPr>
        <w:t xml:space="preserve">Tables must also be </w:t>
      </w:r>
      <w:proofErr w:type="spellStart"/>
      <w:r>
        <w:rPr>
          <w:color w:val="000000"/>
        </w:rPr>
        <w:t>Arabically</w:t>
      </w:r>
      <w:proofErr w:type="spellEnd"/>
      <w:r>
        <w:rPr>
          <w:color w:val="000000"/>
        </w:rPr>
        <w:t>-numbered, centralized in the column and followed by the corresponding captions. In light of Table 1, which lists all volumes and issues of JBATS published until 2010, it is important to emphasize that, just like figures, all tables must be in-text referenced using cross-references and should only contain the label ‘Table’ and its number in the document. Note that the table outer borders are invisible. All the inserted material must be either a table or a figure. Avoid inserting tables as images.</w:t>
      </w:r>
    </w:p>
    <w:p w:rsidR="00567CC9" w:rsidRDefault="00567CC9" w:rsidP="00571312">
      <w:pPr>
        <w:pStyle w:val="Standard"/>
        <w:spacing w:before="120" w:after="120"/>
        <w:jc w:val="both"/>
      </w:pPr>
    </w:p>
    <w:p w:rsidR="00567CC9" w:rsidRDefault="00CE5D96" w:rsidP="00571312">
      <w:pPr>
        <w:pStyle w:val="Standard"/>
        <w:keepNext/>
        <w:spacing w:before="120" w:after="120"/>
        <w:jc w:val="center"/>
      </w:pPr>
      <w:bookmarkStart w:id="3" w:name="_heading=h.2et92p0"/>
      <w:bookmarkEnd w:id="3"/>
      <w:r>
        <w:rPr>
          <w:b/>
          <w:color w:val="000000"/>
          <w:sz w:val="20"/>
          <w:szCs w:val="20"/>
        </w:rPr>
        <w:t xml:space="preserve">Table 1: </w:t>
      </w:r>
      <w:r>
        <w:rPr>
          <w:color w:val="000000"/>
          <w:sz w:val="20"/>
          <w:szCs w:val="20"/>
        </w:rPr>
        <w:t>Issues and Volumes of JBATS published until 2010</w:t>
      </w:r>
    </w:p>
    <w:tbl>
      <w:tblPr>
        <w:tblW w:w="4158" w:type="dxa"/>
        <w:jc w:val="center"/>
        <w:tblLayout w:type="fixed"/>
        <w:tblCellMar>
          <w:left w:w="10" w:type="dxa"/>
          <w:right w:w="10" w:type="dxa"/>
        </w:tblCellMar>
        <w:tblLook w:val="04A0" w:firstRow="1" w:lastRow="0" w:firstColumn="1" w:lastColumn="0" w:noHBand="0" w:noVBand="1"/>
      </w:tblPr>
      <w:tblGrid>
        <w:gridCol w:w="1002"/>
        <w:gridCol w:w="795"/>
        <w:gridCol w:w="617"/>
        <w:gridCol w:w="1744"/>
      </w:tblGrid>
      <w:tr w:rsidR="00567CC9" w:rsidRPr="00CD472A" w:rsidTr="00CD472A">
        <w:trPr>
          <w:jc w:val="center"/>
        </w:trPr>
        <w:tc>
          <w:tcPr>
            <w:tcW w:w="10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b/>
                <w:sz w:val="20"/>
                <w:szCs w:val="20"/>
              </w:rPr>
            </w:pPr>
            <w:r w:rsidRPr="00CD472A">
              <w:rPr>
                <w:b/>
                <w:sz w:val="20"/>
                <w:szCs w:val="20"/>
              </w:rPr>
              <w:t>Volume</w:t>
            </w:r>
          </w:p>
        </w:tc>
        <w:tc>
          <w:tcPr>
            <w:tcW w:w="7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67CC9" w:rsidRPr="00CD472A" w:rsidRDefault="00CD472A" w:rsidP="00571312">
            <w:pPr>
              <w:pStyle w:val="Standard"/>
              <w:widowControl w:val="0"/>
              <w:jc w:val="center"/>
              <w:rPr>
                <w:b/>
                <w:sz w:val="20"/>
                <w:szCs w:val="20"/>
              </w:rPr>
            </w:pPr>
            <w:r>
              <w:rPr>
                <w:b/>
                <w:sz w:val="20"/>
                <w:szCs w:val="20"/>
              </w:rPr>
              <w:t>Issue</w:t>
            </w:r>
          </w:p>
        </w:tc>
        <w:tc>
          <w:tcPr>
            <w:tcW w:w="61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b/>
                <w:sz w:val="20"/>
                <w:szCs w:val="20"/>
              </w:rPr>
            </w:pPr>
            <w:r w:rsidRPr="00CD472A">
              <w:rPr>
                <w:b/>
                <w:sz w:val="20"/>
                <w:szCs w:val="20"/>
              </w:rPr>
              <w:t>Date</w:t>
            </w:r>
          </w:p>
        </w:tc>
        <w:tc>
          <w:tcPr>
            <w:tcW w:w="174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b/>
                <w:sz w:val="20"/>
                <w:szCs w:val="20"/>
              </w:rPr>
            </w:pPr>
            <w:r w:rsidRPr="00CD472A">
              <w:rPr>
                <w:b/>
                <w:sz w:val="20"/>
                <w:szCs w:val="20"/>
              </w:rPr>
              <w:t>ISSN</w:t>
            </w:r>
          </w:p>
        </w:tc>
      </w:tr>
      <w:tr w:rsidR="00567CC9" w:rsidRPr="00CD472A" w:rsidTr="00CD472A">
        <w:trPr>
          <w:jc w:val="center"/>
        </w:trPr>
        <w:tc>
          <w:tcPr>
            <w:tcW w:w="1002" w:type="dxa"/>
            <w:tcBorders>
              <w:top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w:t>
            </w:r>
          </w:p>
        </w:tc>
        <w:tc>
          <w:tcPr>
            <w:tcW w:w="795" w:type="dxa"/>
            <w:tcBorders>
              <w:top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w:t>
            </w:r>
          </w:p>
        </w:tc>
        <w:tc>
          <w:tcPr>
            <w:tcW w:w="617" w:type="dxa"/>
            <w:tcBorders>
              <w:top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2005</w:t>
            </w:r>
          </w:p>
        </w:tc>
        <w:tc>
          <w:tcPr>
            <w:tcW w:w="1744" w:type="dxa"/>
            <w:tcBorders>
              <w:top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w:t>
            </w:r>
          </w:p>
        </w:tc>
        <w:tc>
          <w:tcPr>
            <w:tcW w:w="795"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w:t>
            </w:r>
          </w:p>
        </w:tc>
        <w:tc>
          <w:tcPr>
            <w:tcW w:w="617"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2006</w:t>
            </w:r>
          </w:p>
        </w:tc>
        <w:tc>
          <w:tcPr>
            <w:tcW w:w="1744"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w:t>
            </w:r>
          </w:p>
        </w:tc>
        <w:tc>
          <w:tcPr>
            <w:tcW w:w="795"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w:t>
            </w:r>
          </w:p>
        </w:tc>
        <w:tc>
          <w:tcPr>
            <w:tcW w:w="617"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2006</w:t>
            </w:r>
          </w:p>
        </w:tc>
        <w:tc>
          <w:tcPr>
            <w:tcW w:w="1744"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3</w:t>
            </w:r>
          </w:p>
        </w:tc>
        <w:tc>
          <w:tcPr>
            <w:tcW w:w="795"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w:t>
            </w:r>
          </w:p>
        </w:tc>
        <w:tc>
          <w:tcPr>
            <w:tcW w:w="617"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2007</w:t>
            </w:r>
          </w:p>
        </w:tc>
        <w:tc>
          <w:tcPr>
            <w:tcW w:w="1744"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3</w:t>
            </w:r>
          </w:p>
        </w:tc>
        <w:tc>
          <w:tcPr>
            <w:tcW w:w="795"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w:t>
            </w:r>
          </w:p>
        </w:tc>
        <w:tc>
          <w:tcPr>
            <w:tcW w:w="617"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2007</w:t>
            </w:r>
          </w:p>
        </w:tc>
        <w:tc>
          <w:tcPr>
            <w:tcW w:w="1744"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4</w:t>
            </w:r>
          </w:p>
        </w:tc>
        <w:tc>
          <w:tcPr>
            <w:tcW w:w="795"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w:t>
            </w:r>
          </w:p>
        </w:tc>
        <w:tc>
          <w:tcPr>
            <w:tcW w:w="617"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2008</w:t>
            </w:r>
          </w:p>
        </w:tc>
        <w:tc>
          <w:tcPr>
            <w:tcW w:w="1744"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4</w:t>
            </w:r>
          </w:p>
        </w:tc>
        <w:tc>
          <w:tcPr>
            <w:tcW w:w="795"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w:t>
            </w:r>
          </w:p>
        </w:tc>
        <w:tc>
          <w:tcPr>
            <w:tcW w:w="617"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2008</w:t>
            </w:r>
          </w:p>
        </w:tc>
        <w:tc>
          <w:tcPr>
            <w:tcW w:w="1744"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5</w:t>
            </w:r>
          </w:p>
        </w:tc>
        <w:tc>
          <w:tcPr>
            <w:tcW w:w="795"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w:t>
            </w:r>
          </w:p>
        </w:tc>
        <w:tc>
          <w:tcPr>
            <w:tcW w:w="617"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2009</w:t>
            </w:r>
          </w:p>
        </w:tc>
        <w:tc>
          <w:tcPr>
            <w:tcW w:w="1744"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6</w:t>
            </w:r>
          </w:p>
        </w:tc>
        <w:tc>
          <w:tcPr>
            <w:tcW w:w="795"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w:t>
            </w:r>
          </w:p>
        </w:tc>
        <w:tc>
          <w:tcPr>
            <w:tcW w:w="617"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2010</w:t>
            </w:r>
          </w:p>
        </w:tc>
        <w:tc>
          <w:tcPr>
            <w:tcW w:w="1744" w:type="dxa"/>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1808-3331</w:t>
            </w:r>
          </w:p>
        </w:tc>
      </w:tr>
      <w:tr w:rsidR="00567CC9" w:rsidRPr="00CD472A" w:rsidTr="00CD472A">
        <w:trPr>
          <w:jc w:val="center"/>
        </w:trPr>
        <w:tc>
          <w:tcPr>
            <w:tcW w:w="1002" w:type="dxa"/>
            <w:tcBorders>
              <w:bottom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6</w:t>
            </w:r>
          </w:p>
        </w:tc>
        <w:tc>
          <w:tcPr>
            <w:tcW w:w="795" w:type="dxa"/>
            <w:tcBorders>
              <w:bottom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w:t>
            </w:r>
          </w:p>
        </w:tc>
        <w:tc>
          <w:tcPr>
            <w:tcW w:w="617" w:type="dxa"/>
            <w:tcBorders>
              <w:bottom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widowControl w:val="0"/>
              <w:jc w:val="center"/>
              <w:rPr>
                <w:sz w:val="20"/>
                <w:szCs w:val="20"/>
              </w:rPr>
            </w:pPr>
            <w:r w:rsidRPr="00CD472A">
              <w:rPr>
                <w:sz w:val="20"/>
                <w:szCs w:val="20"/>
              </w:rPr>
              <w:t>2010</w:t>
            </w:r>
          </w:p>
        </w:tc>
        <w:tc>
          <w:tcPr>
            <w:tcW w:w="1744" w:type="dxa"/>
            <w:tcBorders>
              <w:bottom w:val="single" w:sz="4" w:space="0" w:color="000000"/>
            </w:tcBorders>
            <w:shd w:val="clear" w:color="auto" w:fill="auto"/>
            <w:tcMar>
              <w:top w:w="0" w:type="dxa"/>
              <w:left w:w="108" w:type="dxa"/>
              <w:bottom w:w="0" w:type="dxa"/>
              <w:right w:w="108" w:type="dxa"/>
            </w:tcMar>
            <w:vAlign w:val="center"/>
          </w:tcPr>
          <w:p w:rsidR="00567CC9" w:rsidRPr="00CD472A" w:rsidRDefault="00CE5D96" w:rsidP="00571312">
            <w:pPr>
              <w:pStyle w:val="Standard"/>
              <w:keepNext/>
              <w:widowControl w:val="0"/>
              <w:jc w:val="center"/>
              <w:rPr>
                <w:sz w:val="20"/>
                <w:szCs w:val="20"/>
              </w:rPr>
            </w:pPr>
            <w:r w:rsidRPr="00CD472A">
              <w:rPr>
                <w:sz w:val="20"/>
                <w:szCs w:val="20"/>
              </w:rPr>
              <w:t>1808-3331</w:t>
            </w:r>
          </w:p>
        </w:tc>
      </w:tr>
    </w:tbl>
    <w:p w:rsidR="00567CC9" w:rsidRDefault="00567CC9" w:rsidP="00571312">
      <w:pPr>
        <w:pStyle w:val="Standard"/>
        <w:spacing w:before="120" w:after="120"/>
        <w:ind w:firstLine="567"/>
        <w:jc w:val="both"/>
        <w:rPr>
          <w:color w:val="000000"/>
        </w:rPr>
      </w:pPr>
    </w:p>
    <w:p w:rsidR="00567CC9" w:rsidRDefault="00CE5D96" w:rsidP="00571312">
      <w:pPr>
        <w:pStyle w:val="Standard"/>
        <w:spacing w:before="120" w:after="120"/>
        <w:ind w:firstLine="567"/>
        <w:jc w:val="both"/>
      </w:pPr>
      <w:r>
        <w:rPr>
          <w:color w:val="000000"/>
        </w:rPr>
        <w:t xml:space="preserve">When inserting equations on the text, they must be written according to the default settings of mathematical editors available in Office Suites, such as Microsoft Math Type and Microsoft Equation Editor. They must be </w:t>
      </w:r>
      <w:proofErr w:type="spellStart"/>
      <w:r>
        <w:rPr>
          <w:color w:val="000000"/>
        </w:rPr>
        <w:t>Arabically</w:t>
      </w:r>
      <w:proofErr w:type="spellEnd"/>
      <w:r>
        <w:rPr>
          <w:color w:val="000000"/>
        </w:rPr>
        <w:t>-numbered in parentheses and this number should be used in all in-text references. As an example, (1) shows the general equation of Newton’s Second Law of Motion.</w:t>
      </w:r>
    </w:p>
    <w:tbl>
      <w:tblPr>
        <w:tblW w:w="8931" w:type="dxa"/>
        <w:tblLayout w:type="fixed"/>
        <w:tblCellMar>
          <w:left w:w="10" w:type="dxa"/>
          <w:right w:w="10" w:type="dxa"/>
        </w:tblCellMar>
        <w:tblLook w:val="04A0" w:firstRow="1" w:lastRow="0" w:firstColumn="1" w:lastColumn="0" w:noHBand="0" w:noVBand="1"/>
      </w:tblPr>
      <w:tblGrid>
        <w:gridCol w:w="4179"/>
        <w:gridCol w:w="4752"/>
      </w:tblGrid>
      <w:tr w:rsidR="00567CC9">
        <w:tc>
          <w:tcPr>
            <w:tcW w:w="4179" w:type="dxa"/>
            <w:shd w:val="clear" w:color="auto" w:fill="auto"/>
            <w:tcMar>
              <w:top w:w="0" w:type="dxa"/>
              <w:left w:w="108" w:type="dxa"/>
              <w:bottom w:w="0" w:type="dxa"/>
              <w:right w:w="108" w:type="dxa"/>
            </w:tcMar>
            <w:vAlign w:val="center"/>
          </w:tcPr>
          <w:p w:rsidR="00567CC9" w:rsidRDefault="00074B73" w:rsidP="00571312">
            <w:pPr>
              <w:pStyle w:val="Standard"/>
              <w:widowControl w:val="0"/>
              <w:spacing w:before="120" w:after="120"/>
              <w:jc w:val="center"/>
            </w:pPr>
            <m:oMathPara>
              <m:oMathParaPr>
                <m:jc m:val="center"/>
              </m:oMathParaPr>
              <m:oMath>
                <m:acc>
                  <m:accPr>
                    <m:chr m:val="⃗"/>
                    <m:ctrlPr>
                      <w:rPr>
                        <w:rFonts w:ascii="Cambria Math" w:hAnsi="Cambria Math"/>
                      </w:rPr>
                    </m:ctrlPr>
                  </m:accPr>
                  <m:e>
                    <m:r>
                      <w:rPr>
                        <w:rFonts w:ascii="Cambria Math" w:hAnsi="Cambria Math"/>
                      </w:rPr>
                      <m:t>F</m:t>
                    </m:r>
                  </m:e>
                </m:acc>
                <m:r>
                  <w:rPr>
                    <w:rFonts w:ascii="Cambria Math" w:hAnsi="Cambria Math"/>
                  </w:rPr>
                  <m:t>=m</m:t>
                </m:r>
                <m:acc>
                  <m:accPr>
                    <m:chr m:val="⃗"/>
                    <m:ctrlPr>
                      <w:rPr>
                        <w:rFonts w:ascii="Cambria Math" w:hAnsi="Cambria Math"/>
                      </w:rPr>
                    </m:ctrlPr>
                  </m:accPr>
                  <m:e>
                    <m:r>
                      <w:rPr>
                        <w:rFonts w:ascii="Cambria Math" w:hAnsi="Cambria Math"/>
                      </w:rPr>
                      <m:t>a</m:t>
                    </m:r>
                  </m:e>
                </m:acc>
              </m:oMath>
            </m:oMathPara>
          </w:p>
        </w:tc>
        <w:tc>
          <w:tcPr>
            <w:tcW w:w="4751" w:type="dxa"/>
            <w:shd w:val="clear" w:color="auto" w:fill="auto"/>
            <w:tcMar>
              <w:top w:w="0" w:type="dxa"/>
              <w:left w:w="108" w:type="dxa"/>
              <w:bottom w:w="0" w:type="dxa"/>
              <w:right w:w="108" w:type="dxa"/>
            </w:tcMar>
            <w:vAlign w:val="center"/>
          </w:tcPr>
          <w:p w:rsidR="00567CC9" w:rsidRDefault="00CE5D96" w:rsidP="00571312">
            <w:pPr>
              <w:pStyle w:val="Standard"/>
              <w:widowControl w:val="0"/>
              <w:spacing w:before="120" w:after="120"/>
              <w:jc w:val="right"/>
              <w:rPr>
                <w:color w:val="000000"/>
              </w:rPr>
            </w:pPr>
            <w:r>
              <w:rPr>
                <w:color w:val="000000"/>
              </w:rPr>
              <w:t>(1)</w:t>
            </w:r>
          </w:p>
        </w:tc>
      </w:tr>
    </w:tbl>
    <w:p w:rsidR="00567CC9" w:rsidRDefault="00CE5D96" w:rsidP="00571312">
      <w:pPr>
        <w:pStyle w:val="Standard"/>
        <w:spacing w:before="120" w:after="120"/>
        <w:ind w:firstLine="567"/>
        <w:jc w:val="both"/>
      </w:pPr>
      <w:r>
        <w:rPr>
          <w:color w:val="000000"/>
        </w:rPr>
        <w:t>In cases in which figures, tables and equations are bigger in size than the text columns, they can be inserted in all width of the page. The examples depicted on Figure 2, Table 2 and Equation (2) illustrate how those elements must be presented in-text. Note that in Figure 2 there is no indication of source, once it is from the author itself.</w:t>
      </w:r>
    </w:p>
    <w:p w:rsidR="00EC2957" w:rsidRDefault="00EC2957" w:rsidP="00571312">
      <w:pPr>
        <w:spacing w:before="120" w:after="120"/>
      </w:pPr>
    </w:p>
    <w:p w:rsidR="00CD472A" w:rsidRDefault="00CD472A" w:rsidP="00571312">
      <w:pPr>
        <w:spacing w:before="120" w:after="120"/>
        <w:sectPr w:rsidR="00CD472A">
          <w:headerReference w:type="default" r:id="rId14"/>
          <w:footerReference w:type="default" r:id="rId15"/>
          <w:pgSz w:w="11906" w:h="16838"/>
          <w:pgMar w:top="1134" w:right="1134" w:bottom="1134" w:left="1134" w:header="709" w:footer="709" w:gutter="0"/>
          <w:cols w:space="720"/>
        </w:sectPr>
      </w:pPr>
    </w:p>
    <w:p w:rsidR="00567CC9" w:rsidRDefault="00571312" w:rsidP="00571312">
      <w:pPr>
        <w:pStyle w:val="Standard"/>
        <w:keepNext/>
        <w:spacing w:before="120" w:after="120"/>
        <w:jc w:val="center"/>
      </w:pPr>
      <w:bookmarkStart w:id="4" w:name="_GoBack"/>
      <w:r>
        <w:rPr>
          <w:noProof/>
          <w:lang w:val="pt-BR" w:eastAsia="pt-BR"/>
        </w:rPr>
        <w:lastRenderedPageBreak/>
        <w:drawing>
          <wp:inline distT="0" distB="0" distL="0" distR="0">
            <wp:extent cx="4601530" cy="3067050"/>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ca_thumb_l_20230215_uleg-ft_betomonteiro 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27087" cy="3150737"/>
                    </a:xfrm>
                    <a:prstGeom prst="rect">
                      <a:avLst/>
                    </a:prstGeom>
                  </pic:spPr>
                </pic:pic>
              </a:graphicData>
            </a:graphic>
          </wp:inline>
        </w:drawing>
      </w:r>
      <w:bookmarkEnd w:id="4"/>
    </w:p>
    <w:p w:rsidR="00567CC9" w:rsidRDefault="00CE5D96" w:rsidP="00571312">
      <w:pPr>
        <w:pStyle w:val="Standard"/>
        <w:spacing w:before="120" w:after="120"/>
        <w:jc w:val="center"/>
        <w:rPr>
          <w:color w:val="000000"/>
          <w:sz w:val="20"/>
          <w:szCs w:val="20"/>
        </w:rPr>
      </w:pPr>
      <w:bookmarkStart w:id="5" w:name="_heading=h.tyjcwt"/>
      <w:bookmarkEnd w:id="5"/>
      <w:r>
        <w:rPr>
          <w:b/>
          <w:color w:val="000000"/>
          <w:sz w:val="20"/>
          <w:szCs w:val="20"/>
        </w:rPr>
        <w:t xml:space="preserve">Figure 2: </w:t>
      </w:r>
      <w:r w:rsidR="00571312">
        <w:rPr>
          <w:color w:val="000000"/>
          <w:sz w:val="20"/>
          <w:szCs w:val="20"/>
        </w:rPr>
        <w:t>SITRAER's 2025</w:t>
      </w:r>
      <w:r>
        <w:rPr>
          <w:color w:val="000000"/>
          <w:sz w:val="20"/>
          <w:szCs w:val="20"/>
        </w:rPr>
        <w:t xml:space="preserve"> Location.</w:t>
      </w:r>
      <w:r w:rsidR="00571312">
        <w:rPr>
          <w:color w:val="000000"/>
          <w:sz w:val="20"/>
          <w:szCs w:val="20"/>
        </w:rPr>
        <w:t xml:space="preserve"> </w:t>
      </w:r>
      <w:r w:rsidR="00571312" w:rsidRPr="00CD472A">
        <w:rPr>
          <w:color w:val="000000"/>
          <w:sz w:val="20"/>
          <w:szCs w:val="20"/>
        </w:rPr>
        <w:t xml:space="preserve">Source: </w:t>
      </w:r>
      <w:r w:rsidR="00571312">
        <w:rPr>
          <w:color w:val="000000"/>
          <w:sz w:val="20"/>
          <w:szCs w:val="20"/>
        </w:rPr>
        <w:t>UnB (2025</w:t>
      </w:r>
      <w:r w:rsidR="00571312" w:rsidRPr="00CD472A">
        <w:rPr>
          <w:color w:val="000000"/>
          <w:sz w:val="20"/>
          <w:szCs w:val="20"/>
        </w:rPr>
        <w:t>).</w:t>
      </w:r>
    </w:p>
    <w:p w:rsidR="00567CC9" w:rsidRDefault="00567CC9" w:rsidP="00571312">
      <w:pPr>
        <w:pStyle w:val="Standard"/>
        <w:widowControl w:val="0"/>
        <w:spacing w:before="120" w:after="120"/>
        <w:rPr>
          <w:color w:val="000000"/>
        </w:rPr>
      </w:pPr>
      <w:bookmarkStart w:id="6" w:name="_heading=h.3dy6vkm"/>
      <w:bookmarkEnd w:id="6"/>
    </w:p>
    <w:p w:rsidR="00EC2957" w:rsidRDefault="00EC2957" w:rsidP="00571312">
      <w:pPr>
        <w:spacing w:before="120" w:after="120"/>
        <w:sectPr w:rsidR="00EC2957">
          <w:type w:val="continuous"/>
          <w:pgSz w:w="11906" w:h="16838"/>
          <w:pgMar w:top="1134" w:right="1134" w:bottom="1134" w:left="1134" w:header="709" w:footer="709" w:gutter="0"/>
          <w:cols w:space="0"/>
        </w:sectPr>
      </w:pPr>
    </w:p>
    <w:tbl>
      <w:tblPr>
        <w:tblW w:w="9638" w:type="dxa"/>
        <w:tblLayout w:type="fixed"/>
        <w:tblCellMar>
          <w:left w:w="10" w:type="dxa"/>
          <w:right w:w="10" w:type="dxa"/>
        </w:tblCellMar>
        <w:tblLook w:val="04A0" w:firstRow="1" w:lastRow="0" w:firstColumn="1" w:lastColumn="0" w:noHBand="0" w:noVBand="1"/>
      </w:tblPr>
      <w:tblGrid>
        <w:gridCol w:w="9108"/>
        <w:gridCol w:w="530"/>
      </w:tblGrid>
      <w:tr w:rsidR="00567CC9">
        <w:tc>
          <w:tcPr>
            <w:tcW w:w="9107" w:type="dxa"/>
            <w:shd w:val="clear" w:color="auto" w:fill="auto"/>
            <w:tcMar>
              <w:top w:w="0" w:type="dxa"/>
              <w:left w:w="108" w:type="dxa"/>
              <w:bottom w:w="0" w:type="dxa"/>
              <w:right w:w="108" w:type="dxa"/>
            </w:tcMar>
            <w:vAlign w:val="center"/>
          </w:tcPr>
          <w:p w:rsidR="00567CC9" w:rsidRDefault="00CE5D96" w:rsidP="00571312">
            <w:pPr>
              <w:pStyle w:val="Standard"/>
              <w:widowControl w:val="0"/>
              <w:spacing w:before="120" w:after="120"/>
              <w:jc w:val="center"/>
            </w:pPr>
            <m:oMathPara>
              <m:oMathParaPr>
                <m:jc m:val="center"/>
              </m:oMathParaPr>
              <m:oMath>
                <m:r>
                  <w:rPr>
                    <w:rFonts w:ascii="Cambria Math" w:hAnsi="Cambria Math"/>
                  </w:rPr>
                  <w:lastRenderedPageBreak/>
                  <m:t>D'Alembert'sFormula</m:t>
                </m:r>
                <m:r>
                  <m:rPr>
                    <m:sty m:val="p"/>
                  </m:rPr>
                  <w:rPr>
                    <w:rFonts w:ascii="Cambria Math" w:hAnsi="Cambria Math"/>
                  </w:rPr>
                  <m:t>:</m:t>
                </m:r>
                <m:r>
                  <w:rPr>
                    <w:rFonts w:ascii="Cambria Math" w:hAnsi="Cambria Math"/>
                  </w:rPr>
                  <m:t>u(x,t)=</m:t>
                </m:r>
                <m:f>
                  <m:fPr>
                    <m:ctrlPr>
                      <w:rPr>
                        <w:rFonts w:ascii="Cambria Math" w:hAnsi="Cambria Math"/>
                      </w:rPr>
                    </m:ctrlPr>
                  </m:fPr>
                  <m:num>
                    <m:r>
                      <w:rPr>
                        <w:rFonts w:ascii="Cambria Math" w:hAnsi="Cambria Math"/>
                      </w:rPr>
                      <m:t>f(x-ct)+f(x+ct)</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Segoe UI Symbol" w:hAnsi="Segoe UI Symbol" w:cs="Segoe UI Symbol"/>
                      </w:rPr>
                      <m:t>❑</m:t>
                    </m:r>
                  </m:sub>
                  <m:sup>
                    <m:r>
                      <m:rPr>
                        <m:sty m:val="p"/>
                      </m:rPr>
                      <w:rPr>
                        <w:rFonts w:ascii="Segoe UI Symbol" w:hAnsi="Segoe UI Symbol" w:cs="Segoe UI Symbol"/>
                      </w:rPr>
                      <m:t>❑</m:t>
                    </m:r>
                  </m:sup>
                  <m:e/>
                </m:nary>
                <m:r>
                  <m:rPr>
                    <m:sty m:val="p"/>
                  </m:rPr>
                  <w:rPr>
                    <w:rFonts w:ascii="Segoe UI Symbol" w:hAnsi="Segoe UI Symbol" w:cs="Segoe UI Symbol"/>
                  </w:rPr>
                  <m:t>❑</m:t>
                </m:r>
                <m:r>
                  <w:rPr>
                    <w:rFonts w:ascii="Cambria Math" w:hAnsi="Cambria Math"/>
                  </w:rPr>
                  <m:t>h(ξ)dξ</m:t>
                </m:r>
              </m:oMath>
            </m:oMathPara>
          </w:p>
        </w:tc>
        <w:tc>
          <w:tcPr>
            <w:tcW w:w="530" w:type="dxa"/>
            <w:shd w:val="clear" w:color="auto" w:fill="auto"/>
            <w:tcMar>
              <w:top w:w="0" w:type="dxa"/>
              <w:left w:w="108" w:type="dxa"/>
              <w:bottom w:w="0" w:type="dxa"/>
              <w:right w:w="108" w:type="dxa"/>
            </w:tcMar>
            <w:vAlign w:val="center"/>
          </w:tcPr>
          <w:p w:rsidR="00567CC9" w:rsidRDefault="00CE5D96" w:rsidP="00571312">
            <w:pPr>
              <w:pStyle w:val="Standard"/>
              <w:widowControl w:val="0"/>
              <w:spacing w:before="120" w:after="120"/>
              <w:jc w:val="right"/>
              <w:rPr>
                <w:color w:val="000000"/>
              </w:rPr>
            </w:pPr>
            <w:r>
              <w:rPr>
                <w:color w:val="000000"/>
              </w:rPr>
              <w:t>(2)</w:t>
            </w:r>
          </w:p>
        </w:tc>
      </w:tr>
    </w:tbl>
    <w:p w:rsidR="00EC2957" w:rsidRDefault="00EC2957" w:rsidP="00571312">
      <w:pPr>
        <w:spacing w:before="120" w:after="120"/>
        <w:sectPr w:rsidR="00EC2957">
          <w:type w:val="continuous"/>
          <w:pgSz w:w="11906" w:h="16838"/>
          <w:pgMar w:top="1134" w:right="1134" w:bottom="1134" w:left="1134" w:header="709" w:footer="709" w:gutter="0"/>
          <w:cols w:space="720"/>
        </w:sectPr>
      </w:pPr>
    </w:p>
    <w:p w:rsidR="00567CC9" w:rsidRDefault="00CE5D96" w:rsidP="00571312">
      <w:pPr>
        <w:pStyle w:val="Standard"/>
        <w:spacing w:before="120" w:after="120"/>
        <w:ind w:firstLine="567"/>
        <w:jc w:val="both"/>
      </w:pPr>
      <w:r>
        <w:rPr>
          <w:color w:val="000000"/>
        </w:rPr>
        <w:lastRenderedPageBreak/>
        <w:t>When including citations, authors must use the author-date system and should also include the relevant page numbers if applicable.</w:t>
      </w:r>
    </w:p>
    <w:p w:rsidR="00EC2957" w:rsidRDefault="00EC2957" w:rsidP="00571312">
      <w:pPr>
        <w:spacing w:before="120" w:after="120"/>
      </w:pPr>
    </w:p>
    <w:p w:rsidR="00571312" w:rsidRDefault="00571312" w:rsidP="00571312">
      <w:pPr>
        <w:spacing w:before="120" w:after="120"/>
        <w:sectPr w:rsidR="00571312">
          <w:type w:val="continuous"/>
          <w:pgSz w:w="11906" w:h="16838"/>
          <w:pgMar w:top="1134" w:right="1134" w:bottom="1134" w:left="1134" w:header="709" w:footer="709" w:gutter="0"/>
          <w:cols w:space="0"/>
        </w:sectPr>
      </w:pPr>
    </w:p>
    <w:p w:rsidR="00567CC9" w:rsidRDefault="00CE5D96" w:rsidP="00571312">
      <w:pPr>
        <w:pStyle w:val="Ttulo1"/>
        <w:numPr>
          <w:ilvl w:val="0"/>
          <w:numId w:val="5"/>
        </w:numPr>
        <w:spacing w:before="120" w:after="120"/>
      </w:pPr>
      <w:r>
        <w:lastRenderedPageBreak/>
        <w:t>CITATIONS</w:t>
      </w:r>
    </w:p>
    <w:p w:rsidR="00571312" w:rsidRDefault="00CE5D96" w:rsidP="000E7DC2">
      <w:pPr>
        <w:pStyle w:val="Standard"/>
        <w:spacing w:before="120" w:after="120"/>
        <w:ind w:firstLine="567"/>
        <w:jc w:val="both"/>
        <w:rPr>
          <w:color w:val="000000"/>
        </w:rPr>
      </w:pPr>
      <w:r>
        <w:rPr>
          <w:color w:val="000000"/>
        </w:rPr>
        <w:t xml:space="preserve">All references mandatorily cited in the article must be referenced. All references must be alphabetically-listed and should include the authors’ names, initials, year of publication in parentheses and both the source of publication and its publisher. As for articles extracted from journals, pieces of information such as the journal title, the volume number, either month or issue number and the page numbers of the article are also necessary. The following examples present </w:t>
      </w:r>
      <w:r>
        <w:rPr>
          <w:color w:val="000000"/>
        </w:rPr>
        <w:lastRenderedPageBreak/>
        <w:t>references extracted from papers, journals and web sites. You can use automatic formatting of references. Such tool is natively available in some processors, including Word.</w:t>
      </w:r>
    </w:p>
    <w:p w:rsidR="000E7DC2" w:rsidRDefault="000E7DC2" w:rsidP="000E7DC2">
      <w:pPr>
        <w:pStyle w:val="Standard"/>
        <w:spacing w:before="120" w:after="120"/>
        <w:ind w:firstLine="567"/>
        <w:jc w:val="both"/>
        <w:rPr>
          <w:color w:val="000000"/>
        </w:rPr>
      </w:pPr>
    </w:p>
    <w:p w:rsidR="00CD472A" w:rsidRDefault="00CD472A" w:rsidP="00571312">
      <w:pPr>
        <w:pStyle w:val="Standard"/>
        <w:spacing w:before="120" w:after="120"/>
        <w:jc w:val="center"/>
        <w:sectPr w:rsidR="00CD472A">
          <w:type w:val="continuous"/>
          <w:pgSz w:w="11906" w:h="16838"/>
          <w:pgMar w:top="1134" w:right="1134" w:bottom="1134" w:left="1134" w:header="709" w:footer="709" w:gutter="0"/>
          <w:cols w:space="0"/>
        </w:sectPr>
      </w:pPr>
      <w:r>
        <w:rPr>
          <w:b/>
          <w:color w:val="000000"/>
          <w:sz w:val="20"/>
          <w:szCs w:val="20"/>
        </w:rPr>
        <w:t xml:space="preserve">Table 2 </w:t>
      </w:r>
      <w:r w:rsidRPr="00CD472A">
        <w:rPr>
          <w:color w:val="000000"/>
          <w:sz w:val="20"/>
          <w:szCs w:val="20"/>
        </w:rPr>
        <w:t>Brazilian IPCA Inflation Index</w:t>
      </w:r>
      <w:r>
        <w:rPr>
          <w:color w:val="000000"/>
          <w:sz w:val="20"/>
          <w:szCs w:val="20"/>
        </w:rPr>
        <w:t xml:space="preserve"> (%)</w:t>
      </w:r>
    </w:p>
    <w:tbl>
      <w:tblPr>
        <w:tblW w:w="9639" w:type="dxa"/>
        <w:jc w:val="center"/>
        <w:tblLayout w:type="fixed"/>
        <w:tblCellMar>
          <w:left w:w="10" w:type="dxa"/>
          <w:right w:w="10" w:type="dxa"/>
        </w:tblCellMar>
        <w:tblLook w:val="04A0" w:firstRow="1" w:lastRow="0" w:firstColumn="1" w:lastColumn="0" w:noHBand="0" w:noVBand="1"/>
      </w:tblPr>
      <w:tblGrid>
        <w:gridCol w:w="794"/>
        <w:gridCol w:w="660"/>
        <w:gridCol w:w="670"/>
        <w:gridCol w:w="712"/>
        <w:gridCol w:w="608"/>
        <w:gridCol w:w="670"/>
        <w:gridCol w:w="660"/>
        <w:gridCol w:w="660"/>
        <w:gridCol w:w="660"/>
        <w:gridCol w:w="670"/>
        <w:gridCol w:w="660"/>
        <w:gridCol w:w="660"/>
        <w:gridCol w:w="670"/>
        <w:gridCol w:w="885"/>
      </w:tblGrid>
      <w:tr w:rsidR="00CD472A" w:rsidRPr="00CD472A" w:rsidTr="00CD472A">
        <w:trPr>
          <w:trHeight w:val="20"/>
          <w:jc w:val="center"/>
        </w:trPr>
        <w:tc>
          <w:tcPr>
            <w:tcW w:w="794"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lastRenderedPageBreak/>
              <w:t>Year</w:t>
            </w:r>
          </w:p>
        </w:tc>
        <w:tc>
          <w:tcPr>
            <w:tcW w:w="66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Jan</w:t>
            </w:r>
          </w:p>
        </w:tc>
        <w:tc>
          <w:tcPr>
            <w:tcW w:w="6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Feb</w:t>
            </w:r>
          </w:p>
        </w:tc>
        <w:tc>
          <w:tcPr>
            <w:tcW w:w="71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Mar</w:t>
            </w:r>
          </w:p>
        </w:tc>
        <w:tc>
          <w:tcPr>
            <w:tcW w:w="60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Apr</w:t>
            </w:r>
          </w:p>
        </w:tc>
        <w:tc>
          <w:tcPr>
            <w:tcW w:w="6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May</w:t>
            </w:r>
          </w:p>
        </w:tc>
        <w:tc>
          <w:tcPr>
            <w:tcW w:w="66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Jun</w:t>
            </w:r>
          </w:p>
        </w:tc>
        <w:tc>
          <w:tcPr>
            <w:tcW w:w="66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Jul</w:t>
            </w:r>
          </w:p>
        </w:tc>
        <w:tc>
          <w:tcPr>
            <w:tcW w:w="66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Aug</w:t>
            </w:r>
          </w:p>
        </w:tc>
        <w:tc>
          <w:tcPr>
            <w:tcW w:w="6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Sep</w:t>
            </w:r>
          </w:p>
        </w:tc>
        <w:tc>
          <w:tcPr>
            <w:tcW w:w="66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Oct</w:t>
            </w:r>
          </w:p>
        </w:tc>
        <w:tc>
          <w:tcPr>
            <w:tcW w:w="66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Nov</w:t>
            </w:r>
          </w:p>
        </w:tc>
        <w:tc>
          <w:tcPr>
            <w:tcW w:w="6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Dec</w:t>
            </w:r>
          </w:p>
        </w:tc>
        <w:tc>
          <w:tcPr>
            <w:tcW w:w="8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b/>
                <w:color w:val="000000"/>
                <w:sz w:val="20"/>
                <w:szCs w:val="20"/>
              </w:rPr>
            </w:pPr>
            <w:r w:rsidRPr="00CD472A">
              <w:rPr>
                <w:b/>
                <w:color w:val="000000"/>
                <w:sz w:val="20"/>
                <w:szCs w:val="20"/>
              </w:rPr>
              <w:t>Total</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2010</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0,75</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0,78</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0,52</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0,57</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0,00</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0,01</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0,04</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0,45</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0,75</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0,83</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0,63</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5,91</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2011</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0,83</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0,80</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0,79</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0,77</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0,47</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0,15</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0,37</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0,52</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0,50</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6,50</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2012</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0,56</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0,45</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0,21</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0,64</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0,08</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0,57</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0,59</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0,60</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0,79</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5,84</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0,86</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0,60</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0,47</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0,55</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0,37</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0,24</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0,35</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0,57</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0,54</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0,92</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5,91</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2014</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0,55</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0,69</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0,92</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0,67</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0,40</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0,01</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0,25</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0,57</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0,42</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0,78</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6,41</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2015</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1,24</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1,22</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1,32</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0,74</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0,79</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0,62</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0,22</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0,54</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0,82</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1,01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0,96</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10,67</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1,27</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0,90</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0,43</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0,78</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0,35</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0,52</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0,44</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0,08</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0,18</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0,30</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6,29</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2017</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0,38</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0,33</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0,25</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0,14</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0,31</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0,24</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0,19</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0,42</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0,28</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0,44</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2,95</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2018</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0,29</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0,32</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0,09</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0,22</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0,40</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1,26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-0,09</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0,48</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0,45</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0,15</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3,75</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2019</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0,32</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0,43</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0,75</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0,57</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0,13</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0,01</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0,19</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-0,04</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0,10</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1,15</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4,31</w:t>
            </w:r>
          </w:p>
        </w:tc>
      </w:tr>
      <w:tr w:rsidR="00571312" w:rsidRPr="00CD472A" w:rsidTr="00CD472A">
        <w:trPr>
          <w:trHeight w:val="210"/>
          <w:jc w:val="center"/>
        </w:trPr>
        <w:tc>
          <w:tcPr>
            <w:tcW w:w="794" w:type="dxa"/>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2020</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0,25</w:t>
            </w:r>
          </w:p>
        </w:tc>
        <w:tc>
          <w:tcPr>
            <w:tcW w:w="712"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0,07</w:t>
            </w:r>
          </w:p>
        </w:tc>
        <w:tc>
          <w:tcPr>
            <w:tcW w:w="608"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-0,31</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-0,38</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0,24</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0,64</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0,86</w:t>
            </w:r>
          </w:p>
        </w:tc>
        <w:tc>
          <w:tcPr>
            <w:tcW w:w="66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0,89</w:t>
            </w:r>
          </w:p>
        </w:tc>
        <w:tc>
          <w:tcPr>
            <w:tcW w:w="670"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1,35</w:t>
            </w:r>
          </w:p>
        </w:tc>
        <w:tc>
          <w:tcPr>
            <w:tcW w:w="885" w:type="dxa"/>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4,52</w:t>
            </w:r>
          </w:p>
        </w:tc>
      </w:tr>
      <w:tr w:rsidR="00571312" w:rsidRPr="00CD472A" w:rsidTr="00CD472A">
        <w:trPr>
          <w:trHeight w:val="210"/>
          <w:jc w:val="center"/>
        </w:trPr>
        <w:tc>
          <w:tcPr>
            <w:tcW w:w="794" w:type="dxa"/>
            <w:tcBorders>
              <w:bottom w:val="single" w:sz="4" w:space="0" w:color="000000"/>
            </w:tcBorders>
            <w:shd w:val="clear" w:color="auto" w:fill="auto"/>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2021</w:t>
            </w:r>
          </w:p>
        </w:tc>
        <w:tc>
          <w:tcPr>
            <w:tcW w:w="66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0,25</w:t>
            </w:r>
          </w:p>
        </w:tc>
        <w:tc>
          <w:tcPr>
            <w:tcW w:w="67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0,86</w:t>
            </w:r>
          </w:p>
        </w:tc>
        <w:tc>
          <w:tcPr>
            <w:tcW w:w="712"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0,93</w:t>
            </w:r>
          </w:p>
        </w:tc>
        <w:tc>
          <w:tcPr>
            <w:tcW w:w="608"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0,31</w:t>
            </w:r>
          </w:p>
        </w:tc>
        <w:tc>
          <w:tcPr>
            <w:tcW w:w="67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0,83</w:t>
            </w:r>
          </w:p>
        </w:tc>
        <w:tc>
          <w:tcPr>
            <w:tcW w:w="66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0,53</w:t>
            </w:r>
          </w:p>
        </w:tc>
        <w:tc>
          <w:tcPr>
            <w:tcW w:w="66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0,96</w:t>
            </w:r>
          </w:p>
        </w:tc>
        <w:tc>
          <w:tcPr>
            <w:tcW w:w="66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0,87</w:t>
            </w:r>
          </w:p>
        </w:tc>
        <w:tc>
          <w:tcPr>
            <w:tcW w:w="67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1,16</w:t>
            </w:r>
          </w:p>
        </w:tc>
        <w:tc>
          <w:tcPr>
            <w:tcW w:w="66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1,25</w:t>
            </w:r>
          </w:p>
        </w:tc>
        <w:tc>
          <w:tcPr>
            <w:tcW w:w="66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0,95</w:t>
            </w:r>
          </w:p>
        </w:tc>
        <w:tc>
          <w:tcPr>
            <w:tcW w:w="670"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0,73</w:t>
            </w:r>
          </w:p>
        </w:tc>
        <w:tc>
          <w:tcPr>
            <w:tcW w:w="885" w:type="dxa"/>
            <w:tcBorders>
              <w:bottom w:val="single" w:sz="4" w:space="0" w:color="000000"/>
            </w:tcBorders>
            <w:shd w:val="clear" w:color="auto" w:fill="FFFFFF"/>
            <w:tcMar>
              <w:top w:w="0" w:type="dxa"/>
              <w:left w:w="108" w:type="dxa"/>
              <w:bottom w:w="0" w:type="dxa"/>
              <w:right w:w="108" w:type="dxa"/>
            </w:tcMar>
            <w:vAlign w:val="center"/>
          </w:tcPr>
          <w:p w:rsidR="00CD472A" w:rsidRPr="00CD472A" w:rsidRDefault="00CD472A" w:rsidP="00571312">
            <w:pPr>
              <w:pStyle w:val="Standard"/>
              <w:widowControl w:val="0"/>
              <w:jc w:val="center"/>
              <w:rPr>
                <w:sz w:val="20"/>
                <w:szCs w:val="20"/>
              </w:rPr>
            </w:pPr>
            <w:r w:rsidRPr="00CD472A">
              <w:rPr>
                <w:sz w:val="20"/>
                <w:szCs w:val="20"/>
              </w:rPr>
              <w:t>10,06</w:t>
            </w:r>
          </w:p>
        </w:tc>
      </w:tr>
    </w:tbl>
    <w:p w:rsidR="00CD472A" w:rsidRDefault="00CD472A" w:rsidP="00571312">
      <w:pPr>
        <w:pStyle w:val="Standard"/>
        <w:spacing w:before="120" w:after="120"/>
        <w:jc w:val="both"/>
      </w:pPr>
    </w:p>
    <w:p w:rsidR="00567CC9" w:rsidRDefault="00CE5D96" w:rsidP="00571312">
      <w:pPr>
        <w:pStyle w:val="Standard"/>
        <w:spacing w:before="120" w:after="120"/>
        <w:ind w:firstLine="567"/>
        <w:jc w:val="both"/>
      </w:pPr>
      <w:r>
        <w:rPr>
          <w:color w:val="000000"/>
        </w:rPr>
        <w:t>For instance, according to Ben-</w:t>
      </w:r>
      <w:proofErr w:type="spellStart"/>
      <w:r>
        <w:rPr>
          <w:color w:val="000000"/>
        </w:rPr>
        <w:t>Akiva</w:t>
      </w:r>
      <w:proofErr w:type="spellEnd"/>
      <w:r>
        <w:rPr>
          <w:color w:val="000000"/>
        </w:rPr>
        <w:t xml:space="preserve"> &amp; </w:t>
      </w:r>
      <w:proofErr w:type="spellStart"/>
      <w:r>
        <w:rPr>
          <w:color w:val="000000"/>
        </w:rPr>
        <w:t>Lerman</w:t>
      </w:r>
      <w:proofErr w:type="spellEnd"/>
      <w:r>
        <w:rPr>
          <w:color w:val="000000"/>
        </w:rPr>
        <w:t xml:space="preserve"> (1985) and </w:t>
      </w:r>
      <w:proofErr w:type="spellStart"/>
      <w:r>
        <w:rPr>
          <w:color w:val="000000"/>
        </w:rPr>
        <w:t>Ortúzar</w:t>
      </w:r>
      <w:proofErr w:type="spellEnd"/>
      <w:r>
        <w:rPr>
          <w:color w:val="000000"/>
        </w:rPr>
        <w:t xml:space="preserve"> &amp; </w:t>
      </w:r>
      <w:proofErr w:type="spellStart"/>
      <w:r>
        <w:rPr>
          <w:color w:val="000000"/>
        </w:rPr>
        <w:t>Willumsen</w:t>
      </w:r>
      <w:proofErr w:type="spellEnd"/>
      <w:r>
        <w:rPr>
          <w:color w:val="000000"/>
        </w:rPr>
        <w:t xml:space="preserve"> (2011), we have a citation. Alternatively, authors can be cited at the end of the paragraph. (</w:t>
      </w:r>
      <w:proofErr w:type="spellStart"/>
      <w:r>
        <w:rPr>
          <w:color w:val="000000"/>
        </w:rPr>
        <w:t>Ortúzar</w:t>
      </w:r>
      <w:proofErr w:type="spellEnd"/>
      <w:r>
        <w:rPr>
          <w:color w:val="000000"/>
        </w:rPr>
        <w:t xml:space="preserve"> &amp; </w:t>
      </w:r>
      <w:proofErr w:type="spellStart"/>
      <w:r>
        <w:rPr>
          <w:color w:val="000000"/>
        </w:rPr>
        <w:t>Willumsen</w:t>
      </w:r>
      <w:proofErr w:type="spellEnd"/>
      <w:r>
        <w:rPr>
          <w:color w:val="000000"/>
        </w:rPr>
        <w:t>, 2011).</w:t>
      </w:r>
    </w:p>
    <w:p w:rsidR="00567CC9" w:rsidRDefault="00CE5D96" w:rsidP="00571312">
      <w:pPr>
        <w:pStyle w:val="Standard"/>
        <w:spacing w:before="120" w:after="120"/>
        <w:ind w:firstLine="567"/>
        <w:jc w:val="both"/>
      </w:pPr>
      <w:r>
        <w:rPr>
          <w:color w:val="000000"/>
        </w:rPr>
        <w:t>Use up-to-date references, preferably peer-reviewed journal articles (</w:t>
      </w:r>
      <w:proofErr w:type="spellStart"/>
      <w:r>
        <w:rPr>
          <w:color w:val="000000"/>
        </w:rPr>
        <w:t>Farzadnia</w:t>
      </w:r>
      <w:proofErr w:type="spellEnd"/>
      <w:r>
        <w:rPr>
          <w:color w:val="000000"/>
        </w:rPr>
        <w:t xml:space="preserve"> &amp; </w:t>
      </w:r>
      <w:proofErr w:type="spellStart"/>
      <w:r>
        <w:rPr>
          <w:color w:val="000000"/>
        </w:rPr>
        <w:t>Vanani</w:t>
      </w:r>
      <w:proofErr w:type="spellEnd"/>
      <w:r>
        <w:rPr>
          <w:color w:val="000000"/>
        </w:rPr>
        <w:t>, 2022). Conference articles (Robinson, 2017) and technical standards (ABNT, 2020) can be used if necessary, as well as websites (ANAC, 2021), thesis (</w:t>
      </w:r>
      <w:proofErr w:type="spellStart"/>
      <w:r>
        <w:rPr>
          <w:color w:val="000000"/>
        </w:rPr>
        <w:t>Abdal</w:t>
      </w:r>
      <w:proofErr w:type="spellEnd"/>
      <w:r>
        <w:rPr>
          <w:color w:val="000000"/>
        </w:rPr>
        <w:t>, 2015), books (</w:t>
      </w:r>
      <w:proofErr w:type="spellStart"/>
      <w:r>
        <w:rPr>
          <w:color w:val="000000"/>
        </w:rPr>
        <w:t>Ortúzar</w:t>
      </w:r>
      <w:proofErr w:type="spellEnd"/>
      <w:r>
        <w:rPr>
          <w:color w:val="000000"/>
        </w:rPr>
        <w:t xml:space="preserve"> &amp; </w:t>
      </w:r>
      <w:proofErr w:type="spellStart"/>
      <w:r>
        <w:rPr>
          <w:color w:val="000000"/>
        </w:rPr>
        <w:t>Willumsen</w:t>
      </w:r>
      <w:proofErr w:type="spellEnd"/>
      <w:r>
        <w:rPr>
          <w:color w:val="000000"/>
        </w:rPr>
        <w:t>, 2011) and other sources.</w:t>
      </w:r>
    </w:p>
    <w:p w:rsidR="00567CC9" w:rsidRDefault="00CE5D96" w:rsidP="00571312">
      <w:pPr>
        <w:pStyle w:val="Standard"/>
        <w:spacing w:before="120" w:after="120"/>
        <w:ind w:firstLine="567"/>
        <w:jc w:val="both"/>
      </w:pPr>
      <w:r>
        <w:rPr>
          <w:color w:val="000000"/>
        </w:rPr>
        <w:t>Use APA standards to format the references, as displayed in the references section.</w:t>
      </w:r>
    </w:p>
    <w:p w:rsidR="00567CC9" w:rsidRDefault="00567CC9" w:rsidP="00571312">
      <w:pPr>
        <w:pStyle w:val="Standard"/>
        <w:spacing w:before="120" w:after="120"/>
        <w:jc w:val="both"/>
        <w:rPr>
          <w:color w:val="000000"/>
        </w:rPr>
      </w:pPr>
    </w:p>
    <w:p w:rsidR="00567CC9" w:rsidRDefault="00CE5D96" w:rsidP="00571312">
      <w:pPr>
        <w:pStyle w:val="Ttulo1"/>
        <w:numPr>
          <w:ilvl w:val="0"/>
          <w:numId w:val="5"/>
        </w:numPr>
        <w:spacing w:before="120" w:after="120"/>
      </w:pPr>
      <w:r>
        <w:t>References</w:t>
      </w:r>
    </w:p>
    <w:p w:rsidR="00571312" w:rsidRPr="00571312" w:rsidRDefault="00CE5D96" w:rsidP="00571312">
      <w:pPr>
        <w:pStyle w:val="Standard"/>
        <w:spacing w:before="120" w:after="120"/>
        <w:ind w:left="567" w:hanging="510"/>
        <w:jc w:val="both"/>
        <w:rPr>
          <w:color w:val="000000"/>
          <w:lang w:val="pt-BR"/>
        </w:rPr>
      </w:pPr>
      <w:proofErr w:type="spellStart"/>
      <w:r>
        <w:rPr>
          <w:color w:val="000000"/>
          <w:lang w:val="pt-BR"/>
        </w:rPr>
        <w:t>Abdal</w:t>
      </w:r>
      <w:proofErr w:type="spellEnd"/>
      <w:r>
        <w:rPr>
          <w:color w:val="000000"/>
          <w:lang w:val="pt-BR"/>
        </w:rPr>
        <w:t xml:space="preserve">, A. (2015). </w:t>
      </w:r>
      <w:r>
        <w:rPr>
          <w:i/>
          <w:color w:val="000000"/>
          <w:lang w:val="pt-BR"/>
        </w:rPr>
        <w:t>Sobre regiões e desenvolvimento: os processos de desenvolvimento regional brasileiro no período 1999-2010.</w:t>
      </w:r>
      <w:r>
        <w:rPr>
          <w:color w:val="000000"/>
          <w:lang w:val="pt-BR"/>
        </w:rPr>
        <w:t xml:space="preserve"> São Paulo: Tese de Doutorado, Faculdade de Filosofia, Letras e Ciências Humanas, Universidade de São Paulo.</w:t>
      </w:r>
    </w:p>
    <w:p w:rsidR="00567CC9" w:rsidRDefault="00CE5D96" w:rsidP="00571312">
      <w:pPr>
        <w:pStyle w:val="Standard"/>
        <w:spacing w:before="120" w:after="120"/>
        <w:ind w:left="567" w:hanging="510"/>
        <w:jc w:val="both"/>
      </w:pPr>
      <w:r>
        <w:rPr>
          <w:color w:val="000000"/>
          <w:lang w:val="pt-BR"/>
        </w:rPr>
        <w:t xml:space="preserve">ABNT. (2020). </w:t>
      </w:r>
      <w:r>
        <w:rPr>
          <w:i/>
          <w:color w:val="000000"/>
          <w:lang w:val="pt-BR"/>
        </w:rPr>
        <w:t xml:space="preserve">NBR 9050:2015 Acessibilidade a </w:t>
      </w:r>
      <w:proofErr w:type="spellStart"/>
      <w:r>
        <w:rPr>
          <w:i/>
          <w:color w:val="000000"/>
          <w:lang w:val="pt-BR"/>
        </w:rPr>
        <w:t>edifcações</w:t>
      </w:r>
      <w:proofErr w:type="spellEnd"/>
      <w:r>
        <w:rPr>
          <w:i/>
          <w:color w:val="000000"/>
          <w:lang w:val="pt-BR"/>
        </w:rPr>
        <w:t>, mobiliário, espaços e equipamentos urbanos.</w:t>
      </w:r>
      <w:r>
        <w:rPr>
          <w:color w:val="000000"/>
          <w:lang w:val="pt-BR"/>
        </w:rPr>
        <w:t xml:space="preserve"> Rio de Janeiro: Associação Brasileira de Normas Técnicas.</w:t>
      </w:r>
    </w:p>
    <w:p w:rsidR="00567CC9" w:rsidRDefault="00571312" w:rsidP="00571312">
      <w:pPr>
        <w:pStyle w:val="Standard"/>
        <w:spacing w:before="120" w:after="120"/>
        <w:ind w:left="567" w:hanging="510"/>
        <w:jc w:val="both"/>
      </w:pPr>
      <w:r>
        <w:rPr>
          <w:color w:val="000000"/>
          <w:lang w:val="pt-BR"/>
        </w:rPr>
        <w:t>ANAC. (2021</w:t>
      </w:r>
      <w:r w:rsidR="00CE5D96">
        <w:rPr>
          <w:color w:val="000000"/>
          <w:lang w:val="pt-BR"/>
        </w:rPr>
        <w:t xml:space="preserve">). </w:t>
      </w:r>
      <w:r w:rsidR="00CE5D96">
        <w:rPr>
          <w:i/>
          <w:color w:val="000000"/>
          <w:lang w:val="pt-BR"/>
        </w:rPr>
        <w:t>Agência Nacional de Aviação Civil. Lista de aeródromos civis cadastrados</w:t>
      </w:r>
      <w:r w:rsidR="00CE5D96">
        <w:rPr>
          <w:color w:val="000000"/>
          <w:lang w:val="pt-BR"/>
        </w:rPr>
        <w:t xml:space="preserve">. </w:t>
      </w:r>
      <w:r w:rsidR="00CE5D96">
        <w:rPr>
          <w:color w:val="000000"/>
        </w:rPr>
        <w:t>Retrieved Jun 14, 2022, from https://www.gov.br/anac/pt-br/assuntos/regulados/aerodromos/lista-de-aerodromos-civis-cadastrados</w:t>
      </w:r>
    </w:p>
    <w:p w:rsidR="00567CC9" w:rsidRDefault="00CE5D96" w:rsidP="00571312">
      <w:pPr>
        <w:pStyle w:val="Standard"/>
        <w:spacing w:before="120" w:after="120"/>
        <w:ind w:left="567" w:hanging="510"/>
        <w:jc w:val="both"/>
      </w:pPr>
      <w:r>
        <w:rPr>
          <w:color w:val="000000"/>
          <w:lang w:val="pt-BR"/>
        </w:rPr>
        <w:t>Ben-</w:t>
      </w:r>
      <w:proofErr w:type="spellStart"/>
      <w:r>
        <w:rPr>
          <w:color w:val="000000"/>
          <w:lang w:val="pt-BR"/>
        </w:rPr>
        <w:t>Akiva</w:t>
      </w:r>
      <w:proofErr w:type="spellEnd"/>
      <w:r>
        <w:rPr>
          <w:color w:val="000000"/>
          <w:lang w:val="pt-BR"/>
        </w:rPr>
        <w:t xml:space="preserve">, M. E., &amp; </w:t>
      </w:r>
      <w:proofErr w:type="spellStart"/>
      <w:r>
        <w:rPr>
          <w:color w:val="000000"/>
          <w:lang w:val="pt-BR"/>
        </w:rPr>
        <w:t>Lerman</w:t>
      </w:r>
      <w:proofErr w:type="spellEnd"/>
      <w:r>
        <w:rPr>
          <w:color w:val="000000"/>
          <w:lang w:val="pt-BR"/>
        </w:rPr>
        <w:t xml:space="preserve">, S. R. (1985). </w:t>
      </w:r>
      <w:r>
        <w:rPr>
          <w:i/>
          <w:color w:val="000000"/>
        </w:rPr>
        <w:t>Discrete choice analysis: theory and application to travel demand,</w:t>
      </w:r>
      <w:r>
        <w:rPr>
          <w:color w:val="000000"/>
        </w:rPr>
        <w:t xml:space="preserve"> (V</w:t>
      </w:r>
      <w:r w:rsidR="00571312">
        <w:rPr>
          <w:color w:val="000000"/>
        </w:rPr>
        <w:t>ols. 9,). Cambridge: MIT Press.</w:t>
      </w:r>
    </w:p>
    <w:p w:rsidR="00567CC9" w:rsidRDefault="00CE5D96" w:rsidP="00571312">
      <w:pPr>
        <w:pStyle w:val="Standard"/>
        <w:spacing w:before="120" w:after="120"/>
        <w:ind w:left="567" w:hanging="510"/>
        <w:jc w:val="both"/>
      </w:pPr>
      <w:proofErr w:type="spellStart"/>
      <w:r>
        <w:rPr>
          <w:color w:val="000000"/>
        </w:rPr>
        <w:t>Farzadnia</w:t>
      </w:r>
      <w:proofErr w:type="spellEnd"/>
      <w:r>
        <w:rPr>
          <w:color w:val="000000"/>
        </w:rPr>
        <w:t xml:space="preserve">, S., &amp; </w:t>
      </w:r>
      <w:proofErr w:type="spellStart"/>
      <w:r>
        <w:rPr>
          <w:color w:val="000000"/>
        </w:rPr>
        <w:t>Vanani</w:t>
      </w:r>
      <w:proofErr w:type="spellEnd"/>
      <w:r>
        <w:rPr>
          <w:color w:val="000000"/>
        </w:rPr>
        <w:t xml:space="preserve">, I. R. (2022). Identification of opinion trends using sentiment analysis of airlines passengers' reviews. </w:t>
      </w:r>
      <w:r>
        <w:rPr>
          <w:i/>
          <w:color w:val="000000"/>
        </w:rPr>
        <w:t>Journal of Air Transport Management, 103</w:t>
      </w:r>
      <w:r>
        <w:rPr>
          <w:color w:val="000000"/>
        </w:rPr>
        <w:t xml:space="preserve">, 102232. </w:t>
      </w:r>
      <w:proofErr w:type="spellStart"/>
      <w:r>
        <w:rPr>
          <w:color w:val="000000"/>
        </w:rPr>
        <w:t>doi:https</w:t>
      </w:r>
      <w:proofErr w:type="spellEnd"/>
      <w:r>
        <w:rPr>
          <w:color w:val="000000"/>
        </w:rPr>
        <w:t>://doi.org/10.1016/j.jairtraman.2022.102232</w:t>
      </w:r>
    </w:p>
    <w:p w:rsidR="00567CC9" w:rsidRDefault="00CE5D96" w:rsidP="00571312">
      <w:pPr>
        <w:pStyle w:val="Standard"/>
        <w:spacing w:before="120" w:after="120"/>
        <w:ind w:left="567" w:hanging="510"/>
        <w:jc w:val="both"/>
      </w:pPr>
      <w:proofErr w:type="spellStart"/>
      <w:r>
        <w:rPr>
          <w:color w:val="000000"/>
        </w:rPr>
        <w:t>Ortúzar</w:t>
      </w:r>
      <w:proofErr w:type="spellEnd"/>
      <w:r>
        <w:rPr>
          <w:color w:val="000000"/>
        </w:rPr>
        <w:t xml:space="preserve">, J. D., &amp; </w:t>
      </w:r>
      <w:proofErr w:type="spellStart"/>
      <w:r>
        <w:rPr>
          <w:color w:val="000000"/>
        </w:rPr>
        <w:t>Willumsen</w:t>
      </w:r>
      <w:proofErr w:type="spellEnd"/>
      <w:r>
        <w:rPr>
          <w:color w:val="000000"/>
        </w:rPr>
        <w:t xml:space="preserve">, L. G. (2011). </w:t>
      </w:r>
      <w:r>
        <w:rPr>
          <w:i/>
          <w:color w:val="000000"/>
        </w:rPr>
        <w:t>Modelling transport,</w:t>
      </w:r>
      <w:r>
        <w:rPr>
          <w:color w:val="000000"/>
        </w:rPr>
        <w:t xml:space="preserve"> (4 ed.). New, Jersey, USA: John Wiley &amp; Sons.</w:t>
      </w:r>
    </w:p>
    <w:p w:rsidR="00567CC9" w:rsidRDefault="00CE5D96" w:rsidP="00571312">
      <w:pPr>
        <w:pStyle w:val="Standard"/>
        <w:spacing w:before="120" w:after="120"/>
        <w:ind w:left="567" w:hanging="510"/>
        <w:jc w:val="both"/>
      </w:pPr>
      <w:r>
        <w:rPr>
          <w:color w:val="000000"/>
        </w:rPr>
        <w:t xml:space="preserve">Robinson, S. (2017). A Tutorial on Simulation Conceptual Modeling. </w:t>
      </w:r>
      <w:r>
        <w:rPr>
          <w:i/>
          <w:color w:val="000000"/>
        </w:rPr>
        <w:t>Proceedings of the 2017 Winter Simulation Conference</w:t>
      </w:r>
      <w:r>
        <w:rPr>
          <w:color w:val="000000"/>
        </w:rPr>
        <w:t xml:space="preserve"> (pp. 565-579). Las Vegas: Institute of Elect</w:t>
      </w:r>
      <w:r w:rsidR="00571312">
        <w:rPr>
          <w:color w:val="000000"/>
        </w:rPr>
        <w:t>rical and Electronics Engineers.</w:t>
      </w:r>
    </w:p>
    <w:sectPr w:rsidR="00567CC9">
      <w:type w:val="continuous"/>
      <w:pgSz w:w="11906" w:h="16838"/>
      <w:pgMar w:top="1134" w:right="1134" w:bottom="1134" w:left="1134" w:header="709" w:footer="709"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73" w:rsidRDefault="00074B73">
      <w:r>
        <w:separator/>
      </w:r>
    </w:p>
  </w:endnote>
  <w:endnote w:type="continuationSeparator" w:id="0">
    <w:p w:rsidR="00074B73" w:rsidRDefault="0007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FRM0800">
    <w:altName w:val="Times New Roman"/>
    <w:charset w:val="00"/>
    <w:family w:val="roman"/>
    <w:pitch w:val="variable"/>
  </w:font>
  <w:font w:name="Cambria Math">
    <w:panose1 w:val="02040503050406030204"/>
    <w:charset w:val="0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BF" w:rsidRDefault="00CE5D96">
    <w:pPr>
      <w:pStyle w:val="Rodap"/>
      <w:jc w:val="center"/>
    </w:pPr>
    <w:r>
      <w:rPr>
        <w:lang w:val="pt-BR"/>
      </w:rPr>
      <w:t>2025 – OCT – 22-24 – Brasília/DF</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BF" w:rsidRDefault="00074B73">
    <w:pPr>
      <w:pStyle w:val="Standard"/>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73" w:rsidRDefault="00074B73">
      <w:r>
        <w:rPr>
          <w:color w:val="000000"/>
        </w:rPr>
        <w:separator/>
      </w:r>
    </w:p>
  </w:footnote>
  <w:footnote w:type="continuationSeparator" w:id="0">
    <w:p w:rsidR="00074B73" w:rsidRDefault="00074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12" w:rsidRDefault="00571312">
    <w:pPr>
      <w:pStyle w:val="Cabealho"/>
    </w:pPr>
    <w:r>
      <w:rPr>
        <w:b/>
        <w:smallCaps/>
        <w:noProof/>
        <w:color w:val="000000"/>
        <w:sz w:val="28"/>
        <w:szCs w:val="28"/>
        <w:lang w:val="pt-BR"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-1819910</wp:posOffset>
          </wp:positionV>
          <wp:extent cx="1766570" cy="4497705"/>
          <wp:effectExtent l="6032"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CAÇÕES SITRAER (7).png"/>
                  <pic:cNvPicPr/>
                </pic:nvPicPr>
                <pic:blipFill rotWithShape="1">
                  <a:blip r:embed="rId1" cstate="print">
                    <a:extLst>
                      <a:ext uri="{28A0092B-C50C-407E-A947-70E740481C1C}">
                        <a14:useLocalDpi xmlns:a14="http://schemas.microsoft.com/office/drawing/2010/main" val="0"/>
                      </a:ext>
                    </a:extLst>
                  </a:blip>
                  <a:srcRect r="50905"/>
                  <a:stretch/>
                </pic:blipFill>
                <pic:spPr bwMode="auto">
                  <a:xfrm rot="5400000">
                    <a:off x="0" y="0"/>
                    <a:ext cx="1766570" cy="449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BF" w:rsidRDefault="00074B73">
    <w:pPr>
      <w:pStyle w:val="Standard"/>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022A"/>
    <w:multiLevelType w:val="multilevel"/>
    <w:tmpl w:val="5EBCB184"/>
    <w:styleLink w:val="Outline"/>
    <w:lvl w:ilvl="0">
      <w:start w:val="1"/>
      <w:numFmt w:val="decimal"/>
      <w:pStyle w:val="Title1"/>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4B369FB"/>
    <w:multiLevelType w:val="multilevel"/>
    <w:tmpl w:val="2996B232"/>
    <w:styleLink w:val="1111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FC165DF"/>
    <w:multiLevelType w:val="multilevel"/>
    <w:tmpl w:val="C55872E6"/>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51311CB6"/>
    <w:multiLevelType w:val="multilevel"/>
    <w:tmpl w:val="3AAC5B8E"/>
    <w:styleLink w:val="WWNum1"/>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C73539"/>
    <w:multiLevelType w:val="multilevel"/>
    <w:tmpl w:val="005C454E"/>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 w:numId="5">
    <w:abstractNumId w:val="4"/>
  </w:num>
  <w:num w:numId="6">
    <w:abstractNumId w:val="4"/>
    <w:lvlOverride w:ilvl="0">
      <w:startOverride w:val="1"/>
    </w:lvlOverride>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C9"/>
    <w:rsid w:val="00074B73"/>
    <w:rsid w:val="000E7DC2"/>
    <w:rsid w:val="002D3F7B"/>
    <w:rsid w:val="0041048E"/>
    <w:rsid w:val="004536CD"/>
    <w:rsid w:val="00567CC9"/>
    <w:rsid w:val="00571312"/>
    <w:rsid w:val="005D2EAA"/>
    <w:rsid w:val="00720EA0"/>
    <w:rsid w:val="009838ED"/>
    <w:rsid w:val="00CD472A"/>
    <w:rsid w:val="00CE5D96"/>
    <w:rsid w:val="00EC2957"/>
    <w:rsid w:val="00F71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D3E4A-02E5-41AF-8B57-0539FFDC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AbstractTitle"/>
    <w:next w:val="AbstractText"/>
    <w:pPr>
      <w:keepNext/>
      <w:numPr>
        <w:numId w:val="4"/>
      </w:numPr>
      <w:spacing w:before="360" w:after="240" w:line="240" w:lineRule="auto"/>
      <w:jc w:val="both"/>
    </w:pPr>
    <w:rPr>
      <w:rFonts w:cs="Arial"/>
      <w:bCs/>
      <w:kern w:val="3"/>
      <w:szCs w:val="32"/>
    </w:rPr>
  </w:style>
  <w:style w:type="paragraph" w:styleId="Ttulo2">
    <w:name w:val="heading 2"/>
    <w:basedOn w:val="Ttulo1"/>
    <w:next w:val="AbstractText"/>
    <w:pPr>
      <w:outlineLvl w:val="1"/>
    </w:pPr>
    <w:rPr>
      <w:bCs w:val="0"/>
      <w:iCs w:val="0"/>
      <w:caps w:val="0"/>
      <w:szCs w:val="28"/>
    </w:rPr>
  </w:style>
  <w:style w:type="paragraph" w:styleId="Ttulo3">
    <w:name w:val="heading 3"/>
    <w:basedOn w:val="Ttulo2"/>
    <w:next w:val="AbstractText"/>
    <w:pPr>
      <w:spacing w:before="240" w:after="60"/>
      <w:outlineLvl w:val="2"/>
    </w:pPr>
    <w:rPr>
      <w:bCs/>
      <w:szCs w:val="26"/>
    </w:rPr>
  </w:style>
  <w:style w:type="paragraph" w:styleId="Ttulo4">
    <w:name w:val="heading 4"/>
    <w:basedOn w:val="Standard"/>
    <w:next w:val="Standard"/>
    <w:pPr>
      <w:keepNext/>
      <w:keepLines/>
      <w:spacing w:before="240" w:after="40"/>
      <w:outlineLvl w:val="3"/>
    </w:pPr>
    <w:rPr>
      <w:b/>
    </w:rPr>
  </w:style>
  <w:style w:type="paragraph" w:styleId="Ttulo5">
    <w:name w:val="heading 5"/>
    <w:basedOn w:val="Standard"/>
    <w:next w:val="Standard"/>
    <w:pPr>
      <w:keepNext/>
      <w:keepLines/>
      <w:spacing w:before="220" w:after="40"/>
      <w:outlineLvl w:val="4"/>
    </w:pPr>
    <w:rPr>
      <w:b/>
      <w:sz w:val="22"/>
      <w:szCs w:val="22"/>
    </w:rPr>
  </w:style>
  <w:style w:type="paragraph" w:styleId="Ttulo6">
    <w:name w:val="heading 6"/>
    <w:basedOn w:val="Standard"/>
    <w:next w:val="Standar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Outline">
    <w:name w:val="Outline"/>
    <w:basedOn w:val="Semlista"/>
    <w:pPr>
      <w:numPr>
        <w:numId w:val="1"/>
      </w:numPr>
    </w:pPr>
  </w:style>
  <w:style w:type="paragraph" w:customStyle="1" w:styleId="Standard">
    <w:name w:val="Standard"/>
    <w:pPr>
      <w:widowControl/>
    </w:pPr>
    <w:rPr>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rPr>
  </w:style>
  <w:style w:type="paragraph" w:styleId="Legenda">
    <w:name w:val="caption"/>
    <w:basedOn w:val="Standard"/>
    <w:next w:val="AbstractText"/>
    <w:pPr>
      <w:spacing w:before="180" w:line="360" w:lineRule="auto"/>
      <w:jc w:val="center"/>
    </w:pPr>
    <w:rPr>
      <w:b/>
      <w:bCs/>
      <w:sz w:val="20"/>
      <w:szCs w:val="20"/>
    </w:rPr>
  </w:style>
  <w:style w:type="paragraph" w:customStyle="1" w:styleId="Index">
    <w:name w:val="Index"/>
    <w:basedOn w:val="Standard"/>
    <w:pPr>
      <w:suppressLineNumbers/>
    </w:pPr>
    <w:rPr>
      <w:rFonts w:cs="Lohit Devanagari"/>
    </w:rPr>
  </w:style>
  <w:style w:type="paragraph" w:styleId="Ttulo">
    <w:name w:val="Title"/>
    <w:basedOn w:val="Standard"/>
    <w:next w:val="Textbody"/>
    <w:pPr>
      <w:keepNext/>
      <w:spacing w:before="240" w:after="120"/>
    </w:pPr>
    <w:rPr>
      <w:rFonts w:ascii="Liberation Sans" w:eastAsia="Noto Sans CJK SC" w:hAnsi="Liberation Sans" w:cs="Lohit Devanagari"/>
      <w:sz w:val="28"/>
      <w:szCs w:val="28"/>
    </w:rPr>
  </w:style>
  <w:style w:type="paragraph" w:customStyle="1" w:styleId="Title1">
    <w:name w:val="Title1"/>
    <w:basedOn w:val="Standard"/>
    <w:next w:val="AuthorName"/>
    <w:pPr>
      <w:numPr>
        <w:numId w:val="1"/>
      </w:numPr>
      <w:jc w:val="center"/>
      <w:outlineLvl w:val="0"/>
    </w:pPr>
    <w:rPr>
      <w:b/>
      <w:caps/>
      <w:sz w:val="28"/>
      <w:szCs w:val="20"/>
      <w:lang w:eastAsia="en-GB"/>
    </w:rPr>
  </w:style>
  <w:style w:type="paragraph" w:customStyle="1" w:styleId="AuthorName">
    <w:name w:val="Author Name"/>
    <w:basedOn w:val="Standard"/>
    <w:pPr>
      <w:spacing w:before="240"/>
      <w:jc w:val="center"/>
    </w:pPr>
    <w:rPr>
      <w:b/>
      <w:lang w:val="pt-BR"/>
    </w:rPr>
  </w:style>
  <w:style w:type="paragraph" w:customStyle="1" w:styleId="Affiliation">
    <w:name w:val="Affiliation"/>
    <w:basedOn w:val="Standard"/>
    <w:pPr>
      <w:jc w:val="center"/>
    </w:pPr>
    <w:rPr>
      <w:lang w:val="pt-BR"/>
    </w:rPr>
  </w:style>
  <w:style w:type="paragraph" w:customStyle="1" w:styleId="AbstractTitle">
    <w:name w:val="Abstract Title"/>
    <w:basedOn w:val="Title1"/>
    <w:pPr>
      <w:numPr>
        <w:numId w:val="0"/>
      </w:numPr>
      <w:spacing w:before="720" w:after="360" w:line="360" w:lineRule="auto"/>
      <w:jc w:val="left"/>
    </w:pPr>
    <w:rPr>
      <w:iCs/>
      <w:sz w:val="24"/>
      <w:szCs w:val="22"/>
    </w:rPr>
  </w:style>
  <w:style w:type="paragraph" w:customStyle="1" w:styleId="AbstractText">
    <w:name w:val="Abstract Text"/>
    <w:basedOn w:val="Standard"/>
    <w:pPr>
      <w:spacing w:line="360" w:lineRule="auto"/>
      <w:ind w:firstLine="567"/>
      <w:jc w:val="both"/>
    </w:pPr>
    <w:rPr>
      <w:szCs w:val="20"/>
    </w:rPr>
  </w:style>
  <w:style w:type="paragraph" w:customStyle="1" w:styleId="HeaderandFooter">
    <w:name w:val="Header and Footer"/>
    <w:basedOn w:val="Standard"/>
  </w:style>
  <w:style w:type="paragraph" w:styleId="Rodap">
    <w:name w:val="footer"/>
    <w:basedOn w:val="Standard"/>
    <w:pPr>
      <w:tabs>
        <w:tab w:val="center" w:pos="4252"/>
        <w:tab w:val="right" w:pos="8504"/>
      </w:tabs>
    </w:pPr>
  </w:style>
  <w:style w:type="paragraph" w:styleId="Cabealho">
    <w:name w:val="header"/>
    <w:basedOn w:val="Standard"/>
    <w:pPr>
      <w:tabs>
        <w:tab w:val="center" w:pos="4252"/>
        <w:tab w:val="right" w:pos="8504"/>
      </w:tabs>
    </w:pPr>
  </w:style>
  <w:style w:type="paragraph" w:customStyle="1" w:styleId="Contents1">
    <w:name w:val="Contents 1"/>
    <w:basedOn w:val="Standard"/>
    <w:next w:val="Standard"/>
    <w:autoRedefine/>
    <w:pPr>
      <w:spacing w:before="360" w:after="360"/>
    </w:pPr>
    <w:rPr>
      <w:b/>
      <w:bCs/>
      <w:caps/>
      <w:sz w:val="22"/>
      <w:szCs w:val="22"/>
      <w:u w:val="single"/>
    </w:rPr>
  </w:style>
  <w:style w:type="paragraph" w:customStyle="1" w:styleId="Contents2">
    <w:name w:val="Contents 2"/>
    <w:basedOn w:val="Standard"/>
    <w:next w:val="Standard"/>
    <w:autoRedefine/>
    <w:rPr>
      <w:b/>
      <w:bCs/>
      <w:smallCaps/>
      <w:sz w:val="22"/>
      <w:szCs w:val="22"/>
    </w:rPr>
  </w:style>
  <w:style w:type="paragraph" w:customStyle="1" w:styleId="Contents3">
    <w:name w:val="Contents 3"/>
    <w:basedOn w:val="Standard"/>
    <w:next w:val="Standard"/>
    <w:autoRedefine/>
    <w:rPr>
      <w:smallCaps/>
      <w:sz w:val="22"/>
      <w:szCs w:val="22"/>
    </w:rPr>
  </w:style>
  <w:style w:type="paragraph" w:customStyle="1" w:styleId="Contents4">
    <w:name w:val="Contents 4"/>
    <w:basedOn w:val="Standard"/>
    <w:next w:val="Standard"/>
    <w:autoRedefine/>
    <w:rPr>
      <w:sz w:val="22"/>
      <w:szCs w:val="22"/>
    </w:rPr>
  </w:style>
  <w:style w:type="paragraph" w:customStyle="1" w:styleId="Contents5">
    <w:name w:val="Contents 5"/>
    <w:basedOn w:val="Standard"/>
    <w:next w:val="Standard"/>
    <w:autoRedefine/>
    <w:rPr>
      <w:sz w:val="22"/>
      <w:szCs w:val="22"/>
    </w:rPr>
  </w:style>
  <w:style w:type="paragraph" w:customStyle="1" w:styleId="Contents6">
    <w:name w:val="Contents 6"/>
    <w:basedOn w:val="Standard"/>
    <w:next w:val="Standard"/>
    <w:autoRedefine/>
    <w:rPr>
      <w:sz w:val="22"/>
      <w:szCs w:val="22"/>
    </w:rPr>
  </w:style>
  <w:style w:type="paragraph" w:customStyle="1" w:styleId="Contents7">
    <w:name w:val="Contents 7"/>
    <w:basedOn w:val="Standard"/>
    <w:next w:val="Standard"/>
    <w:autoRedefine/>
    <w:rPr>
      <w:sz w:val="22"/>
      <w:szCs w:val="22"/>
    </w:rPr>
  </w:style>
  <w:style w:type="paragraph" w:customStyle="1" w:styleId="Contents8">
    <w:name w:val="Contents 8"/>
    <w:basedOn w:val="Standard"/>
    <w:next w:val="Standard"/>
    <w:autoRedefine/>
    <w:rPr>
      <w:sz w:val="22"/>
      <w:szCs w:val="22"/>
    </w:rPr>
  </w:style>
  <w:style w:type="paragraph" w:customStyle="1" w:styleId="Contents9">
    <w:name w:val="Contents 9"/>
    <w:basedOn w:val="Standard"/>
    <w:next w:val="Standard"/>
    <w:autoRedefine/>
    <w:rPr>
      <w:sz w:val="22"/>
      <w:szCs w:val="22"/>
    </w:rPr>
  </w:style>
  <w:style w:type="paragraph" w:customStyle="1" w:styleId="Footnote">
    <w:name w:val="Footnote"/>
    <w:basedOn w:val="Standard"/>
    <w:rPr>
      <w:sz w:val="20"/>
      <w:szCs w:val="20"/>
    </w:rPr>
  </w:style>
  <w:style w:type="paragraph" w:customStyle="1" w:styleId="Reference">
    <w:name w:val="Reference"/>
    <w:basedOn w:val="AbstractText"/>
    <w:pPr>
      <w:spacing w:line="240" w:lineRule="auto"/>
      <w:ind w:firstLine="0"/>
    </w:pPr>
    <w:rPr>
      <w:sz w:val="18"/>
    </w:rPr>
  </w:style>
  <w:style w:type="paragraph" w:customStyle="1" w:styleId="DefaultText">
    <w:name w:val="Default Text"/>
    <w:basedOn w:val="AbstractText"/>
    <w:pPr>
      <w:spacing w:line="240" w:lineRule="auto"/>
    </w:pPr>
  </w:style>
  <w:style w:type="paragraph" w:styleId="NormalWeb">
    <w:name w:val="Normal (Web)"/>
    <w:basedOn w:val="Standard"/>
    <w:pPr>
      <w:spacing w:before="280" w:after="280"/>
    </w:pPr>
    <w:rPr>
      <w:color w:val="000000"/>
      <w:lang w:val="pt-BR" w:eastAsia="pt-BR"/>
    </w:rPr>
  </w:style>
  <w:style w:type="paragraph" w:styleId="Reviso">
    <w:name w:val="Revision"/>
    <w:pPr>
      <w:widowControl/>
    </w:pPr>
    <w:rPr>
      <w:lang w:eastAsia="en-US"/>
    </w:rPr>
  </w:style>
  <w:style w:type="paragraph" w:styleId="Textodecomentrio">
    <w:name w:val="annotation text"/>
    <w:basedOn w:val="Standard"/>
    <w:rPr>
      <w:sz w:val="20"/>
      <w:szCs w:val="20"/>
    </w:rPr>
  </w:style>
  <w:style w:type="paragraph" w:styleId="Assuntodocomentrio">
    <w:name w:val="annotation subject"/>
    <w:basedOn w:val="Textodecomentrio"/>
    <w:next w:val="Textodecomentrio"/>
    <w:rPr>
      <w:b/>
      <w:bCs/>
    </w:rPr>
  </w:style>
  <w:style w:type="paragraph" w:styleId="Bibliografia">
    <w:name w:val="Bibliography"/>
    <w:basedOn w:val="Standard"/>
    <w:next w:val="Standard"/>
  </w:style>
  <w:style w:type="paragraph" w:customStyle="1" w:styleId="Framecontents">
    <w:name w:val="Frame contents"/>
    <w:basedOn w:val="Standard"/>
  </w:style>
  <w:style w:type="paragraph" w:styleId="Subttulo">
    <w:name w:val="Subtitle"/>
    <w:basedOn w:val="Standard"/>
    <w:next w:val="Standard"/>
    <w:pPr>
      <w:keepNext/>
      <w:keepLines/>
      <w:spacing w:before="360" w:after="80"/>
    </w:pPr>
    <w:rPr>
      <w:rFonts w:ascii="Georgia" w:eastAsia="Georgia" w:hAnsi="Georgia" w:cs="Georgia"/>
      <w:i/>
      <w:color w:val="666666"/>
      <w:sz w:val="48"/>
      <w:szCs w:val="48"/>
    </w:rPr>
  </w:style>
  <w:style w:type="character" w:styleId="Nmerodepgina">
    <w:name w:val="page number"/>
    <w:basedOn w:val="Fontepargpadro"/>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Forte">
    <w:name w:val="Strong"/>
    <w:rPr>
      <w:b/>
      <w:bCs/>
    </w:rPr>
  </w:style>
  <w:style w:type="character" w:styleId="TextodoEspaoReservado">
    <w:name w:val="Placeholder Text"/>
    <w:rPr>
      <w:color w:val="808080"/>
    </w:rPr>
  </w:style>
  <w:style w:type="character" w:styleId="Nmerodelinha">
    <w:name w:val="line number"/>
    <w:basedOn w:val="Fontepargpadro"/>
  </w:style>
  <w:style w:type="character" w:customStyle="1" w:styleId="MenoPendente1">
    <w:name w:val="Menção Pendente1"/>
    <w:rPr>
      <w:color w:val="605E5C"/>
      <w:shd w:val="clear" w:color="auto" w:fill="E1DFDD"/>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lang w:val="en-US" w:eastAsia="en-US"/>
    </w:rPr>
  </w:style>
  <w:style w:type="character" w:customStyle="1" w:styleId="AssuntodocomentrioChar">
    <w:name w:val="Assunto do comentário Char"/>
    <w:basedOn w:val="TextodecomentrioChar"/>
    <w:rPr>
      <w:b/>
      <w:bCs/>
      <w:lang w:val="en-US" w:eastAsia="en-US"/>
    </w:rPr>
  </w:style>
  <w:style w:type="character" w:customStyle="1" w:styleId="Ttulo1Char">
    <w:name w:val="Título 1 Char"/>
    <w:basedOn w:val="Fontepargpadro"/>
    <w:rPr>
      <w:rFonts w:cs="Arial"/>
      <w:b/>
      <w:bCs/>
      <w:iCs/>
      <w:caps/>
      <w:kern w:val="3"/>
      <w:sz w:val="24"/>
      <w:szCs w:val="32"/>
      <w:lang w:val="en-US" w:eastAsia="en-GB"/>
    </w:rPr>
  </w:style>
  <w:style w:type="numbering" w:customStyle="1" w:styleId="Semlista1">
    <w:name w:val="Sem lista1"/>
    <w:basedOn w:val="Semlista"/>
    <w:pPr>
      <w:numPr>
        <w:numId w:val="2"/>
      </w:numPr>
    </w:pPr>
  </w:style>
  <w:style w:type="numbering" w:customStyle="1" w:styleId="1111111">
    <w:name w:val="1 / 1.1 / 1.1.11"/>
    <w:basedOn w:val="Semlista"/>
    <w:pPr>
      <w:numPr>
        <w:numId w:val="3"/>
      </w:numPr>
    </w:pPr>
  </w:style>
  <w:style w:type="numbering" w:customStyle="1" w:styleId="WWNum1">
    <w:name w:val="WWNum1"/>
    <w:basedOn w:val="Semlista"/>
    <w:pPr>
      <w:numPr>
        <w:numId w:val="4"/>
      </w:numPr>
    </w:pPr>
  </w:style>
  <w:style w:type="numbering" w:customStyle="1" w:styleId="WWNum2">
    <w:name w:val="WWNum2"/>
    <w:basedOn w:val="Semlist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mail@correspondingauthor.com" TargetMode="External"/><Relationship Id="rId4" Type="http://schemas.openxmlformats.org/officeDocument/2006/relationships/webSettings" Target="webSettings.xml"/><Relationship Id="rId9" Type="http://schemas.openxmlformats.org/officeDocument/2006/relationships/hyperlink" Target="mailto:email@correspondingautho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1376</Words>
  <Characters>7433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Universidade nacional de Brasília</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 Santos;J. V. Turchetti</dc:creator>
  <cp:lastModifiedBy>UnB</cp:lastModifiedBy>
  <cp:revision>6</cp:revision>
  <cp:lastPrinted>2025-04-28T12:49:00Z</cp:lastPrinted>
  <dcterms:created xsi:type="dcterms:W3CDTF">2025-04-28T12:46:00Z</dcterms:created>
  <dcterms:modified xsi:type="dcterms:W3CDTF">2025-04-28T16:41:00Z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